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D63FE1" w:rsidRPr="00452DEA" w:rsidRDefault="00D63FE1" w:rsidP="005162C0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</w:p>
    <w:p w:rsidR="00C428B2" w:rsidRDefault="006E74C5" w:rsidP="005162C0">
      <w:pPr>
        <w:spacing w:line="36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845C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LOCAÇAO DE </w:t>
      </w:r>
      <w:r w:rsidR="0036706F">
        <w:rPr>
          <w:rFonts w:ascii="Times New Roman" w:hAnsi="Times New Roman" w:cs="Times New Roman"/>
          <w:b/>
          <w:bCs/>
          <w:sz w:val="24"/>
          <w:szCs w:val="24"/>
          <w:u w:val="single"/>
        </w:rPr>
        <w:t>EDIFICAÇÃO PARA REALIZAÇAO DE ATOS FUNEBRES (VELORIOS), EM IMOVEL LOCALIZADO NA CIDADE DE JACUIZINHO/RS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</w:t>
      </w:r>
      <w:r w:rsidR="00845C2D">
        <w:rPr>
          <w:rFonts w:ascii="Times New Roman" w:hAnsi="Times New Roman" w:cs="Times New Roman"/>
          <w:color w:val="000000" w:themeColor="text1"/>
          <w:sz w:val="24"/>
          <w:szCs w:val="24"/>
        </w:rPr>
        <w:t>X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</w:t>
      </w:r>
      <w:r w:rsidR="005162C0">
        <w:rPr>
          <w:rFonts w:ascii="Times New Roman" w:hAnsi="Times New Roman" w:cs="Times New Roman"/>
          <w:color w:val="000000" w:themeColor="text1"/>
          <w:sz w:val="24"/>
          <w:szCs w:val="24"/>
        </w:rPr>
        <w:t>, conforme rege a legislação abaixo descrita:</w:t>
      </w:r>
    </w:p>
    <w:p w:rsidR="005162C0" w:rsidRPr="004B41AF" w:rsidRDefault="005162C0" w:rsidP="005162C0">
      <w:pPr>
        <w:shd w:val="clear" w:color="auto" w:fill="FFFFFF"/>
        <w:spacing w:beforeAutospacing="1" w:line="390" w:lineRule="atLeast"/>
        <w:ind w:firstLine="17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B4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Dispõe o art. 24, inciso X, da Lei nº 8.666/93 que configura hipótese de dispensa de licitação a locação de imóvel para atendimento das necessidades precípuas da Administração. Senão vejamos:</w:t>
      </w:r>
    </w:p>
    <w:p w:rsidR="005162C0" w:rsidRPr="004B41AF" w:rsidRDefault="005162C0" w:rsidP="005162C0">
      <w:pPr>
        <w:shd w:val="clear" w:color="auto" w:fill="FFFFFF"/>
        <w:spacing w:line="293" w:lineRule="atLeast"/>
        <w:ind w:left="17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B4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“Art. 24. É dispensável a licitação: (...)</w:t>
      </w:r>
    </w:p>
    <w:p w:rsidR="005162C0" w:rsidRPr="004B41AF" w:rsidRDefault="005162C0" w:rsidP="005162C0">
      <w:pPr>
        <w:shd w:val="clear" w:color="auto" w:fill="FFFFFF"/>
        <w:spacing w:line="293" w:lineRule="atLeast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B41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X - para compra ou locação de imóvel destinado ao atendimento das finalidades precípuas da Administração, cujas necessidades de instalação e localização condicionem a sua escolha, desde que o preço seja compatível com o valor de mercado, segundo avaliação prévia;”</w:t>
      </w:r>
    </w:p>
    <w:p w:rsidR="005162C0" w:rsidRPr="00452DEA" w:rsidRDefault="005162C0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324CFF">
        <w:rPr>
          <w:b/>
        </w:rPr>
        <w:t>OSIEL SOUZA COSTA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324CFF">
        <w:t>30.940.890/0001-82</w:t>
      </w:r>
      <w:r w:rsidR="00F017D4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324CFF">
        <w:t>Rua Capitão Joanes, 232, sala 02</w:t>
      </w:r>
      <w:r w:rsidR="00485DAD">
        <w:t xml:space="preserve">, </w:t>
      </w:r>
      <w:r w:rsidR="008A0C92">
        <w:t xml:space="preserve">Bairro </w:t>
      </w:r>
      <w:r w:rsidR="00324CFF">
        <w:t>Menino Deus</w:t>
      </w:r>
      <w:r w:rsidR="008A0C92">
        <w:t xml:space="preserve">, na </w:t>
      </w:r>
      <w:r w:rsidR="008A0C92" w:rsidRPr="00DF733F">
        <w:t xml:space="preserve">cidade de </w:t>
      </w:r>
      <w:r w:rsidR="00324CFF">
        <w:t>Salto do Jacui</w:t>
      </w:r>
      <w:r w:rsidR="008A0C92" w:rsidRPr="00DF733F">
        <w:t>/RS</w:t>
      </w:r>
      <w:r w:rsidR="0030622E">
        <w:t>.</w:t>
      </w:r>
    </w:p>
    <w:p w:rsidR="00923A26" w:rsidRPr="00845C2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C2D" w:rsidRPr="00845C2D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324CFF">
        <w:rPr>
          <w:rFonts w:ascii="Times New Roman" w:hAnsi="Times New Roman" w:cs="Times New Roman"/>
          <w:b/>
          <w:sz w:val="24"/>
          <w:szCs w:val="24"/>
          <w:u w:val="single"/>
        </w:rPr>
        <w:t>900,00</w:t>
      </w:r>
      <w:r w:rsidR="00845C2D" w:rsidRPr="00845C2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324CFF">
        <w:rPr>
          <w:rFonts w:ascii="Times New Roman" w:hAnsi="Times New Roman" w:cs="Times New Roman"/>
          <w:b/>
          <w:sz w:val="24"/>
          <w:szCs w:val="24"/>
          <w:u w:val="single"/>
        </w:rPr>
        <w:t xml:space="preserve">Novecentos </w:t>
      </w:r>
      <w:r w:rsidR="00845C2D" w:rsidRPr="00845C2D">
        <w:rPr>
          <w:rFonts w:ascii="Times New Roman" w:hAnsi="Times New Roman" w:cs="Times New Roman"/>
          <w:b/>
          <w:sz w:val="24"/>
          <w:szCs w:val="24"/>
          <w:u w:val="single"/>
        </w:rPr>
        <w:t>reais)</w:t>
      </w:r>
      <w:r w:rsidR="00845C2D" w:rsidRPr="00845C2D">
        <w:rPr>
          <w:rFonts w:ascii="Times New Roman" w:hAnsi="Times New Roman" w:cs="Times New Roman"/>
          <w:sz w:val="24"/>
          <w:szCs w:val="24"/>
        </w:rPr>
        <w:t xml:space="preserve"> mensa</w:t>
      </w:r>
      <w:r w:rsidR="00324CFF">
        <w:rPr>
          <w:rFonts w:ascii="Times New Roman" w:hAnsi="Times New Roman" w:cs="Times New Roman"/>
          <w:sz w:val="24"/>
          <w:szCs w:val="24"/>
        </w:rPr>
        <w:t>is, totalizando no período de 12</w:t>
      </w:r>
      <w:r w:rsidR="00845C2D" w:rsidRPr="00845C2D">
        <w:rPr>
          <w:rFonts w:ascii="Times New Roman" w:hAnsi="Times New Roman" w:cs="Times New Roman"/>
          <w:sz w:val="24"/>
          <w:szCs w:val="24"/>
        </w:rPr>
        <w:t xml:space="preserve"> meses o valor</w:t>
      </w:r>
      <w:r w:rsidR="00324CFF">
        <w:rPr>
          <w:rFonts w:ascii="Times New Roman" w:hAnsi="Times New Roman" w:cs="Times New Roman"/>
          <w:sz w:val="24"/>
          <w:szCs w:val="24"/>
        </w:rPr>
        <w:t xml:space="preserve"> de</w:t>
      </w:r>
      <w:r w:rsidR="00845C2D" w:rsidRPr="00845C2D">
        <w:rPr>
          <w:rFonts w:ascii="Times New Roman" w:hAnsi="Times New Roman" w:cs="Times New Roman"/>
          <w:sz w:val="24"/>
          <w:szCs w:val="24"/>
        </w:rPr>
        <w:t xml:space="preserve"> </w:t>
      </w:r>
      <w:r w:rsidR="00324CFF" w:rsidRPr="00324CFF">
        <w:rPr>
          <w:rFonts w:ascii="Times New Roman" w:hAnsi="Times New Roman" w:cs="Times New Roman"/>
          <w:b/>
          <w:sz w:val="24"/>
          <w:szCs w:val="24"/>
          <w:u w:val="single"/>
        </w:rPr>
        <w:t>R$ 10.800,00 (Dez mil e oitocentos reais)</w:t>
      </w:r>
      <w:r w:rsidR="00485DAD" w:rsidRPr="00324C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24CFF">
        <w:rPr>
          <w:rFonts w:ascii="Times New Roman" w:hAnsi="Times New Roman" w:cs="Times New Roman"/>
          <w:color w:val="000000" w:themeColor="text1"/>
          <w:sz w:val="24"/>
          <w:szCs w:val="24"/>
        </w:rPr>
        <w:t>28 de março de 2019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A199D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24CFF"/>
    <w:rsid w:val="0036706F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B35A2"/>
    <w:rsid w:val="004E7015"/>
    <w:rsid w:val="005162C0"/>
    <w:rsid w:val="005573EE"/>
    <w:rsid w:val="005845C5"/>
    <w:rsid w:val="0059277D"/>
    <w:rsid w:val="00595045"/>
    <w:rsid w:val="005A10BF"/>
    <w:rsid w:val="0066717F"/>
    <w:rsid w:val="006C7FCF"/>
    <w:rsid w:val="006E74C5"/>
    <w:rsid w:val="00740367"/>
    <w:rsid w:val="007A5785"/>
    <w:rsid w:val="00845C2D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708C4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7676"/>
    <w:rsid w:val="00F017D4"/>
    <w:rsid w:val="00F06BCA"/>
    <w:rsid w:val="00FB784E"/>
    <w:rsid w:val="00FC16EA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47</cp:revision>
  <cp:lastPrinted>2018-01-04T13:55:00Z</cp:lastPrinted>
  <dcterms:created xsi:type="dcterms:W3CDTF">2016-07-05T17:35:00Z</dcterms:created>
  <dcterms:modified xsi:type="dcterms:W3CDTF">2019-05-06T16:40:00Z</dcterms:modified>
</cp:coreProperties>
</file>