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B0BC" w14:textId="23170869" w:rsidR="00156D4F" w:rsidRPr="008F3079" w:rsidRDefault="0078068E" w:rsidP="008F3079">
      <w:pPr>
        <w:jc w:val="center"/>
        <w:rPr>
          <w:sz w:val="24"/>
        </w:rPr>
      </w:pPr>
      <w:r w:rsidRPr="008F3079">
        <w:rPr>
          <w:rFonts w:eastAsia="Times New Roman"/>
          <w:bCs/>
          <w:sz w:val="24"/>
          <w:lang w:eastAsia="pt-BR"/>
        </w:rPr>
        <w:t>DECRETO Nº</w:t>
      </w:r>
      <w:r w:rsidR="008F3079">
        <w:rPr>
          <w:rFonts w:eastAsia="Times New Roman"/>
          <w:bCs/>
          <w:sz w:val="24"/>
          <w:lang w:eastAsia="pt-BR"/>
        </w:rPr>
        <w:t xml:space="preserve"> 029/2021,</w:t>
      </w:r>
      <w:r w:rsidRPr="008F3079">
        <w:rPr>
          <w:rFonts w:eastAsia="Times New Roman"/>
          <w:bCs/>
          <w:sz w:val="24"/>
          <w:lang w:eastAsia="pt-BR"/>
        </w:rPr>
        <w:t xml:space="preserve"> DE </w:t>
      </w:r>
      <w:r w:rsidR="008F3079">
        <w:rPr>
          <w:rFonts w:eastAsia="Times New Roman"/>
          <w:bCs/>
          <w:sz w:val="24"/>
          <w:lang w:eastAsia="pt-BR"/>
        </w:rPr>
        <w:t>05</w:t>
      </w:r>
      <w:r w:rsidRPr="008F3079">
        <w:rPr>
          <w:rFonts w:eastAsia="Times New Roman"/>
          <w:bCs/>
          <w:sz w:val="24"/>
          <w:lang w:eastAsia="pt-BR"/>
        </w:rPr>
        <w:t xml:space="preserve"> DE</w:t>
      </w:r>
      <w:r w:rsidR="008F3079">
        <w:rPr>
          <w:rFonts w:eastAsia="Times New Roman"/>
          <w:bCs/>
          <w:sz w:val="24"/>
          <w:lang w:eastAsia="pt-BR"/>
        </w:rPr>
        <w:t xml:space="preserve"> MAIO </w:t>
      </w:r>
      <w:r w:rsidRPr="008F3079">
        <w:rPr>
          <w:rFonts w:eastAsia="Times New Roman"/>
          <w:bCs/>
          <w:sz w:val="24"/>
          <w:lang w:eastAsia="pt-BR"/>
        </w:rPr>
        <w:t>DE 2021.</w:t>
      </w:r>
    </w:p>
    <w:p w14:paraId="1F56FDB1" w14:textId="77777777" w:rsidR="004879CF" w:rsidRPr="008F3079" w:rsidRDefault="004879CF" w:rsidP="008F3079">
      <w:pPr>
        <w:rPr>
          <w:sz w:val="24"/>
        </w:rPr>
      </w:pPr>
    </w:p>
    <w:p w14:paraId="0F7061AE" w14:textId="77777777" w:rsidR="00B752BF" w:rsidRPr="008F3079" w:rsidRDefault="00B752BF" w:rsidP="008F3079">
      <w:pPr>
        <w:rPr>
          <w:sz w:val="24"/>
        </w:rPr>
      </w:pPr>
    </w:p>
    <w:p w14:paraId="51605657" w14:textId="2488391F" w:rsidR="00D87547" w:rsidRPr="008F3079" w:rsidRDefault="0078068E" w:rsidP="008F3079">
      <w:pPr>
        <w:ind w:left="2268"/>
        <w:rPr>
          <w:b w:val="0"/>
          <w:sz w:val="26"/>
          <w:szCs w:val="26"/>
        </w:rPr>
      </w:pPr>
      <w:r w:rsidRPr="008F3079">
        <w:rPr>
          <w:sz w:val="24"/>
        </w:rPr>
        <w:t>Estabelece o Plano de Adequação do Município de Jacuizinho, para atender o padrão mínimo de qualidade do Sistema Único e Integrado de Execução Orçamentária, Administração Financeira e Controle – SIAFIC, nos termos do parágrafo único, do art. 18º, do Decreto Federal nº 10.540, de 5 de novembro de 2020.</w:t>
      </w:r>
    </w:p>
    <w:p w14:paraId="31533B05" w14:textId="77777777" w:rsidR="00155D53" w:rsidRPr="008F3079" w:rsidRDefault="00155D53" w:rsidP="008F3079">
      <w:pPr>
        <w:ind w:left="2268"/>
        <w:rPr>
          <w:b w:val="0"/>
          <w:sz w:val="26"/>
          <w:szCs w:val="26"/>
        </w:rPr>
      </w:pPr>
    </w:p>
    <w:p w14:paraId="45AA79DD" w14:textId="77777777" w:rsidR="008F3079" w:rsidRDefault="008F3079" w:rsidP="008F3079">
      <w:pPr>
        <w:ind w:firstLine="2640"/>
        <w:rPr>
          <w:rFonts w:eastAsia="Calibri"/>
          <w:bCs/>
          <w:sz w:val="24"/>
        </w:rPr>
      </w:pPr>
    </w:p>
    <w:p w14:paraId="4EB64E81" w14:textId="77D8A08F" w:rsidR="00D87547" w:rsidRDefault="00B752BF" w:rsidP="008F3079">
      <w:pPr>
        <w:ind w:firstLine="2268"/>
        <w:rPr>
          <w:rFonts w:eastAsia="Calibri"/>
          <w:b w:val="0"/>
          <w:bCs/>
          <w:sz w:val="24"/>
        </w:rPr>
      </w:pPr>
      <w:r w:rsidRPr="008F3079">
        <w:rPr>
          <w:rFonts w:eastAsia="Calibri"/>
          <w:bCs/>
          <w:sz w:val="24"/>
        </w:rPr>
        <w:t>DINIZ JOSE FERNANDES</w:t>
      </w:r>
      <w:r w:rsidR="00505DA9" w:rsidRPr="008F3079">
        <w:rPr>
          <w:rFonts w:eastAsia="Calibri"/>
          <w:bCs/>
          <w:sz w:val="24"/>
        </w:rPr>
        <w:t xml:space="preserve">, </w:t>
      </w:r>
      <w:r w:rsidR="00505DA9" w:rsidRPr="008F3079">
        <w:rPr>
          <w:rFonts w:eastAsia="Calibri"/>
          <w:b w:val="0"/>
          <w:bCs/>
          <w:sz w:val="24"/>
        </w:rPr>
        <w:t xml:space="preserve">Prefeito Municipal de Jacuizinho, Estado do Rio Grande do Sul, no uso das atribuições que lhe são conferidas pela </w:t>
      </w:r>
      <w:r w:rsidR="0078068E" w:rsidRPr="008F3079">
        <w:rPr>
          <w:rFonts w:eastAsia="Calibri"/>
          <w:b w:val="0"/>
          <w:bCs/>
          <w:sz w:val="24"/>
        </w:rPr>
        <w:t>Lei Orgânica Municipal, e CONSIDERANDO a determinação contida no art. 18, do Decreto Federal nº 10.540/2020,</w:t>
      </w:r>
    </w:p>
    <w:p w14:paraId="2197C3C0" w14:textId="77777777" w:rsidR="008F3079" w:rsidRPr="008F3079" w:rsidRDefault="008F3079" w:rsidP="008F3079">
      <w:pPr>
        <w:ind w:firstLine="2268"/>
        <w:rPr>
          <w:rFonts w:eastAsia="Times New Roman"/>
          <w:bCs/>
          <w:sz w:val="24"/>
          <w:u w:val="single"/>
          <w:lang w:eastAsia="pt-BR"/>
        </w:rPr>
      </w:pPr>
    </w:p>
    <w:p w14:paraId="65FBB545" w14:textId="77777777" w:rsidR="0078068E" w:rsidRDefault="0078068E" w:rsidP="008F3079">
      <w:pPr>
        <w:spacing w:line="276" w:lineRule="auto"/>
        <w:ind w:firstLine="2268"/>
        <w:rPr>
          <w:rFonts w:eastAsia="Times New Roman"/>
          <w:bCs/>
          <w:kern w:val="0"/>
          <w:sz w:val="24"/>
          <w:lang w:eastAsia="pt-BR"/>
        </w:rPr>
      </w:pPr>
      <w:r w:rsidRPr="008F3079">
        <w:rPr>
          <w:rFonts w:eastAsia="Times New Roman"/>
          <w:bCs/>
          <w:kern w:val="0"/>
          <w:sz w:val="24"/>
          <w:lang w:eastAsia="pt-BR"/>
        </w:rPr>
        <w:t>DECRETA:</w:t>
      </w:r>
    </w:p>
    <w:p w14:paraId="3811E555" w14:textId="77777777" w:rsidR="008F3079" w:rsidRPr="008F3079" w:rsidRDefault="008F3079" w:rsidP="008F3079">
      <w:pPr>
        <w:spacing w:line="276" w:lineRule="auto"/>
        <w:jc w:val="center"/>
        <w:rPr>
          <w:rFonts w:eastAsia="Times New Roman"/>
          <w:bCs/>
          <w:kern w:val="0"/>
          <w:sz w:val="24"/>
          <w:lang w:eastAsia="pt-BR"/>
        </w:rPr>
      </w:pPr>
    </w:p>
    <w:p w14:paraId="2353821F" w14:textId="6C33C314" w:rsidR="00155D53" w:rsidRPr="008F3079" w:rsidRDefault="0078068E" w:rsidP="008F3079">
      <w:pPr>
        <w:spacing w:line="276" w:lineRule="auto"/>
        <w:ind w:firstLine="2268"/>
        <w:jc w:val="left"/>
        <w:rPr>
          <w:rFonts w:eastAsia="SimSun"/>
          <w:b w:val="0"/>
          <w:color w:val="000000"/>
          <w:kern w:val="0"/>
          <w:sz w:val="24"/>
          <w:lang w:eastAsia="pt-BR"/>
        </w:rPr>
      </w:pPr>
      <w:r w:rsidRPr="008F3079">
        <w:rPr>
          <w:rFonts w:eastAsia="Times New Roman"/>
          <w:bCs/>
          <w:kern w:val="0"/>
          <w:sz w:val="24"/>
          <w:lang w:eastAsia="pt-BR"/>
        </w:rPr>
        <w:t>Art. 1º.</w:t>
      </w:r>
      <w:r w:rsidRPr="008F3079">
        <w:rPr>
          <w:rFonts w:eastAsia="Times New Roman"/>
          <w:b w:val="0"/>
          <w:kern w:val="0"/>
          <w:sz w:val="24"/>
          <w:lang w:eastAsia="pt-BR"/>
        </w:rPr>
        <w:t xml:space="preserve"> Fica estabelecido para o Município de Jacuizinho, o Plano de Adequação, constante do anexo único, que é parte integrante do presente decreto, com a finalidade de ajustar o Sistema Único e Integrado de Execução Orçamentária, Administração Financeira e Controle – SIAFIC, ao padrão mínimo de qualidade, estabelecido pelo Decreto Federal nº 10.540, de 5 de novembro de 2020.</w:t>
      </w:r>
      <w:r w:rsidRPr="008F3079">
        <w:rPr>
          <w:rFonts w:eastAsia="Times New Roman"/>
          <w:b w:val="0"/>
          <w:kern w:val="0"/>
          <w:sz w:val="24"/>
          <w:lang w:eastAsia="pt-BR"/>
        </w:rPr>
        <w:br/>
      </w:r>
      <w:r w:rsidR="000549C7" w:rsidRPr="008F3079">
        <w:rPr>
          <w:rFonts w:eastAsia="SimSun"/>
          <w:b w:val="0"/>
          <w:color w:val="000000"/>
          <w:kern w:val="0"/>
          <w:sz w:val="24"/>
          <w:lang w:eastAsia="pt-BR"/>
        </w:rPr>
        <w:tab/>
      </w:r>
    </w:p>
    <w:p w14:paraId="0DF24E53" w14:textId="23C30DDF" w:rsidR="0078068E" w:rsidRPr="008F3079" w:rsidRDefault="0078068E" w:rsidP="008F3079">
      <w:pPr>
        <w:ind w:firstLine="2268"/>
        <w:jc w:val="left"/>
        <w:rPr>
          <w:rFonts w:eastAsia="Times New Roman"/>
          <w:b w:val="0"/>
          <w:kern w:val="0"/>
          <w:sz w:val="24"/>
          <w:lang w:eastAsia="pt-BR"/>
        </w:rPr>
      </w:pPr>
      <w:r w:rsidRPr="008F3079">
        <w:rPr>
          <w:rFonts w:eastAsia="Times New Roman"/>
          <w:bCs/>
          <w:kern w:val="0"/>
          <w:sz w:val="24"/>
          <w:lang w:eastAsia="pt-BR"/>
        </w:rPr>
        <w:t>Art. 2º.</w:t>
      </w:r>
      <w:r w:rsidRPr="008F3079">
        <w:rPr>
          <w:rFonts w:eastAsia="Times New Roman"/>
          <w:b w:val="0"/>
          <w:kern w:val="0"/>
          <w:sz w:val="24"/>
          <w:lang w:eastAsia="pt-BR"/>
        </w:rPr>
        <w:t xml:space="preserve"> O SIAFIC corresponde à solução de tecnologia da informação mantida e gerenciada pelo Poder Executivo, incluindo a responsabilidade pela contratação, com ou sem rateio de despesas, utilizada pelos Poderes Executivo e Legislativo Municipal, e demais órgãos da Administração Direta e Indireta, incluídos Autarquias, Fundações, Fundos Especiais, resguardada</w:t>
      </w:r>
      <w:r w:rsidR="008F3079">
        <w:rPr>
          <w:rFonts w:eastAsia="Times New Roman"/>
          <w:b w:val="0"/>
          <w:kern w:val="0"/>
          <w:sz w:val="24"/>
          <w:lang w:eastAsia="pt-BR"/>
        </w:rPr>
        <w:t xml:space="preserve"> </w:t>
      </w:r>
      <w:r w:rsidRPr="008F3079">
        <w:rPr>
          <w:rFonts w:eastAsia="Times New Roman"/>
          <w:b w:val="0"/>
          <w:kern w:val="0"/>
          <w:sz w:val="24"/>
          <w:lang w:eastAsia="pt-BR"/>
        </w:rPr>
        <w:t>a</w:t>
      </w:r>
      <w:r w:rsidR="008F3079">
        <w:rPr>
          <w:rFonts w:eastAsia="Times New Roman"/>
          <w:b w:val="0"/>
          <w:kern w:val="0"/>
          <w:sz w:val="24"/>
          <w:lang w:eastAsia="pt-BR"/>
        </w:rPr>
        <w:t xml:space="preserve"> </w:t>
      </w:r>
      <w:r w:rsidRPr="008F3079">
        <w:rPr>
          <w:rFonts w:eastAsia="Times New Roman"/>
          <w:b w:val="0"/>
          <w:kern w:val="0"/>
          <w:sz w:val="24"/>
          <w:lang w:eastAsia="pt-BR"/>
        </w:rPr>
        <w:t>autonomia.</w:t>
      </w:r>
      <w:r w:rsidRPr="008F3079">
        <w:rPr>
          <w:rFonts w:eastAsia="Times New Roman"/>
          <w:b w:val="0"/>
          <w:kern w:val="0"/>
          <w:sz w:val="24"/>
          <w:lang w:eastAsia="pt-BR"/>
        </w:rPr>
        <w:br/>
      </w:r>
      <w:r w:rsidR="008F3079">
        <w:rPr>
          <w:rFonts w:eastAsia="Times New Roman"/>
          <w:kern w:val="0"/>
          <w:sz w:val="24"/>
          <w:lang w:eastAsia="pt-BR"/>
        </w:rPr>
        <w:t xml:space="preserve"> </w:t>
      </w:r>
      <w:r w:rsidR="008F3079">
        <w:rPr>
          <w:rFonts w:eastAsia="Times New Roman"/>
          <w:kern w:val="0"/>
          <w:sz w:val="24"/>
          <w:lang w:eastAsia="pt-BR"/>
        </w:rPr>
        <w:tab/>
      </w:r>
      <w:r w:rsidR="008F3079">
        <w:rPr>
          <w:rFonts w:eastAsia="Times New Roman"/>
          <w:kern w:val="0"/>
          <w:sz w:val="24"/>
          <w:lang w:eastAsia="pt-BR"/>
        </w:rPr>
        <w:tab/>
      </w:r>
      <w:r w:rsidR="008F3079">
        <w:rPr>
          <w:rFonts w:eastAsia="Times New Roman"/>
          <w:kern w:val="0"/>
          <w:sz w:val="24"/>
          <w:lang w:eastAsia="pt-BR"/>
        </w:rPr>
        <w:tab/>
      </w:r>
      <w:proofErr w:type="gramStart"/>
      <w:r w:rsidR="008F3079">
        <w:rPr>
          <w:rFonts w:eastAsia="Times New Roman"/>
          <w:kern w:val="0"/>
          <w:sz w:val="24"/>
          <w:lang w:eastAsia="pt-BR"/>
        </w:rPr>
        <w:t xml:space="preserve">  </w:t>
      </w:r>
      <w:proofErr w:type="gramEnd"/>
      <w:r w:rsidRPr="008F3079">
        <w:rPr>
          <w:rFonts w:eastAsia="Times New Roman"/>
          <w:kern w:val="0"/>
          <w:sz w:val="24"/>
          <w:lang w:eastAsia="pt-BR"/>
        </w:rPr>
        <w:t>§ 1º.</w:t>
      </w:r>
      <w:r w:rsidRPr="008F3079">
        <w:rPr>
          <w:rFonts w:eastAsia="Times New Roman"/>
          <w:b w:val="0"/>
          <w:kern w:val="0"/>
          <w:sz w:val="24"/>
          <w:lang w:eastAsia="pt-BR"/>
        </w:rPr>
        <w:t xml:space="preserve"> É vedada a existência de mais de um SIAFIC no Município, mesmo que estes permitam a comunicação, entre si, por intermédio de transmissão de dados.</w:t>
      </w:r>
      <w:r w:rsidRPr="008F3079">
        <w:rPr>
          <w:rFonts w:eastAsia="Times New Roman"/>
          <w:b w:val="0"/>
          <w:kern w:val="0"/>
          <w:sz w:val="24"/>
          <w:lang w:eastAsia="pt-BR"/>
        </w:rPr>
        <w:br/>
      </w:r>
      <w:r w:rsidR="008F3079">
        <w:rPr>
          <w:rFonts w:eastAsia="Times New Roman"/>
          <w:kern w:val="0"/>
          <w:sz w:val="24"/>
          <w:lang w:eastAsia="pt-BR"/>
        </w:rPr>
        <w:t xml:space="preserve">      </w:t>
      </w:r>
      <w:r w:rsidR="008F3079">
        <w:rPr>
          <w:rFonts w:eastAsia="Times New Roman"/>
          <w:kern w:val="0"/>
          <w:sz w:val="24"/>
          <w:lang w:eastAsia="pt-BR"/>
        </w:rPr>
        <w:tab/>
      </w:r>
      <w:r w:rsidR="008F3079">
        <w:rPr>
          <w:rFonts w:eastAsia="Times New Roman"/>
          <w:kern w:val="0"/>
          <w:sz w:val="24"/>
          <w:lang w:eastAsia="pt-BR"/>
        </w:rPr>
        <w:tab/>
      </w:r>
      <w:r w:rsidR="008F3079">
        <w:rPr>
          <w:rFonts w:eastAsia="Times New Roman"/>
          <w:kern w:val="0"/>
          <w:sz w:val="24"/>
          <w:lang w:eastAsia="pt-BR"/>
        </w:rPr>
        <w:tab/>
      </w:r>
      <w:proofErr w:type="gramStart"/>
      <w:r w:rsidR="008F3079">
        <w:rPr>
          <w:rFonts w:eastAsia="Times New Roman"/>
          <w:kern w:val="0"/>
          <w:sz w:val="24"/>
          <w:lang w:eastAsia="pt-BR"/>
        </w:rPr>
        <w:t xml:space="preserve">  </w:t>
      </w:r>
      <w:proofErr w:type="gramEnd"/>
      <w:r w:rsidRPr="008F3079">
        <w:rPr>
          <w:rFonts w:eastAsia="Times New Roman"/>
          <w:kern w:val="0"/>
          <w:sz w:val="24"/>
          <w:lang w:eastAsia="pt-BR"/>
        </w:rPr>
        <w:t>§ 2º.</w:t>
      </w:r>
      <w:r w:rsidRPr="008F3079">
        <w:rPr>
          <w:rFonts w:eastAsia="Times New Roman"/>
          <w:b w:val="0"/>
          <w:kern w:val="0"/>
          <w:sz w:val="24"/>
          <w:lang w:eastAsia="pt-BR"/>
        </w:rPr>
        <w:t xml:space="preserve"> O SIAFIC tem a finalidade de registrar os atos e fatos relacionados com a administração orçamentária, financeira e patrimonial, além de controlar e permitir a evidenciação da Contabilidade Aplicada ao Setor Público, dos Órgãos de que trata o caput deste artigo.</w:t>
      </w:r>
      <w:proofErr w:type="gramStart"/>
      <w:r w:rsidRPr="008F3079">
        <w:rPr>
          <w:rFonts w:eastAsia="Times New Roman"/>
          <w:b w:val="0"/>
          <w:kern w:val="0"/>
          <w:sz w:val="24"/>
          <w:lang w:eastAsia="pt-BR"/>
        </w:rPr>
        <w:br/>
      </w:r>
      <w:proofErr w:type="gramEnd"/>
    </w:p>
    <w:p w14:paraId="3653D26A" w14:textId="77777777" w:rsidR="0078068E" w:rsidRPr="008F3079" w:rsidRDefault="0078068E" w:rsidP="008F3079">
      <w:pPr>
        <w:ind w:firstLine="2268"/>
        <w:jc w:val="left"/>
        <w:rPr>
          <w:rFonts w:eastAsia="Times New Roman"/>
          <w:b w:val="0"/>
          <w:kern w:val="0"/>
          <w:sz w:val="24"/>
          <w:lang w:eastAsia="pt-BR"/>
        </w:rPr>
      </w:pPr>
      <w:r w:rsidRPr="008F3079">
        <w:rPr>
          <w:rFonts w:eastAsia="Times New Roman"/>
          <w:bCs/>
          <w:kern w:val="0"/>
          <w:sz w:val="24"/>
          <w:lang w:eastAsia="pt-BR"/>
        </w:rPr>
        <w:t>Art. 3º.</w:t>
      </w:r>
      <w:r w:rsidRPr="008F3079">
        <w:rPr>
          <w:rFonts w:eastAsia="Times New Roman"/>
          <w:b w:val="0"/>
          <w:kern w:val="0"/>
          <w:sz w:val="24"/>
          <w:lang w:eastAsia="pt-BR"/>
        </w:rPr>
        <w:t xml:space="preserve"> Este Decreto entrará em vigor na data de sua publicação, com efeitos somente a partir de 1º de janeiro de 2023, conforme art. 18, do Decreto Federal nº 10.540/2020.</w:t>
      </w:r>
      <w:r w:rsidRPr="008F3079">
        <w:rPr>
          <w:rFonts w:eastAsia="Times New Roman"/>
          <w:b w:val="0"/>
          <w:kern w:val="0"/>
          <w:sz w:val="24"/>
          <w:lang w:eastAsia="pt-BR"/>
        </w:rPr>
        <w:br/>
      </w:r>
    </w:p>
    <w:p w14:paraId="60E387E5" w14:textId="18CFCD1B" w:rsidR="00A755BC" w:rsidRPr="008F3079" w:rsidRDefault="0078068E" w:rsidP="008F3079">
      <w:pPr>
        <w:ind w:firstLine="2268"/>
        <w:jc w:val="left"/>
        <w:rPr>
          <w:rFonts w:eastAsia="SimSun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8F3079">
        <w:rPr>
          <w:rFonts w:eastAsia="Times New Roman"/>
          <w:bCs/>
          <w:kern w:val="0"/>
          <w:sz w:val="24"/>
          <w:lang w:eastAsia="pt-BR"/>
        </w:rPr>
        <w:t>Art.4º.</w:t>
      </w:r>
      <w:r w:rsidRPr="008F3079">
        <w:rPr>
          <w:rFonts w:eastAsia="Times New Roman"/>
          <w:b w:val="0"/>
          <w:kern w:val="0"/>
          <w:sz w:val="24"/>
          <w:lang w:eastAsia="pt-BR"/>
        </w:rPr>
        <w:t xml:space="preserve"> Ficam revogadas as disposições em contrário</w:t>
      </w:r>
      <w:r w:rsidRPr="008F3079">
        <w:rPr>
          <w:rFonts w:eastAsia="Times New Roman"/>
          <w:b w:val="0"/>
          <w:kern w:val="0"/>
          <w:sz w:val="21"/>
          <w:szCs w:val="21"/>
          <w:lang w:eastAsia="pt-BR"/>
        </w:rPr>
        <w:t>.</w:t>
      </w:r>
      <w:r w:rsidRPr="008F3079">
        <w:rPr>
          <w:rFonts w:eastAsia="Times New Roman"/>
          <w:b w:val="0"/>
          <w:kern w:val="0"/>
          <w:sz w:val="21"/>
          <w:szCs w:val="21"/>
          <w:lang w:eastAsia="pt-BR"/>
        </w:rPr>
        <w:br/>
      </w:r>
    </w:p>
    <w:p w14:paraId="4BE84E50" w14:textId="77777777" w:rsidR="002D0130" w:rsidRPr="008F3079" w:rsidRDefault="002D0130" w:rsidP="008F3079">
      <w:pPr>
        <w:rPr>
          <w:rFonts w:eastAsia="SimSun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2E7E336A" w14:textId="77777777" w:rsidR="00733D3D" w:rsidRPr="008F3079" w:rsidRDefault="00733D3D" w:rsidP="008F3079">
      <w:pPr>
        <w:rPr>
          <w:rFonts w:eastAsia="SimSun"/>
          <w:b w:val="0"/>
          <w:color w:val="000000"/>
          <w:kern w:val="0"/>
          <w:sz w:val="24"/>
          <w:shd w:val="clear" w:color="auto" w:fill="FFFFFF"/>
          <w:lang w:eastAsia="pt-BR"/>
        </w:rPr>
      </w:pPr>
    </w:p>
    <w:p w14:paraId="6B94C12A" w14:textId="77777777" w:rsidR="00EA2593" w:rsidRPr="008F3079" w:rsidRDefault="00EA2593" w:rsidP="008F3079">
      <w:pPr>
        <w:jc w:val="right"/>
        <w:rPr>
          <w:rFonts w:eastAsia="SimSun"/>
          <w:bCs/>
          <w:color w:val="000000"/>
          <w:kern w:val="0"/>
          <w:sz w:val="24"/>
          <w:lang w:eastAsia="pt-BR"/>
        </w:rPr>
      </w:pPr>
      <w:r w:rsidRPr="008F3079">
        <w:rPr>
          <w:rFonts w:eastAsia="SimSun"/>
          <w:bCs/>
          <w:color w:val="000000"/>
          <w:kern w:val="0"/>
          <w:sz w:val="24"/>
          <w:shd w:val="clear" w:color="auto" w:fill="FFFFFF"/>
          <w:lang w:eastAsia="pt-BR"/>
        </w:rPr>
        <w:t>Diniz José Fernandes</w:t>
      </w:r>
    </w:p>
    <w:p w14:paraId="44C35E92" w14:textId="24796A95" w:rsidR="00EA2593" w:rsidRPr="008F3079" w:rsidRDefault="00EA2593" w:rsidP="008F3079">
      <w:pPr>
        <w:ind w:firstLine="6946"/>
        <w:rPr>
          <w:rFonts w:eastAsia="SimSun"/>
          <w:b w:val="0"/>
          <w:color w:val="000000"/>
          <w:kern w:val="0"/>
          <w:sz w:val="24"/>
          <w:shd w:val="clear" w:color="auto" w:fill="FFFFFF"/>
          <w:lang w:eastAsia="pt-BR"/>
        </w:rPr>
      </w:pPr>
      <w:r w:rsidRPr="008F3079">
        <w:rPr>
          <w:rFonts w:eastAsia="SimSun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 </w:t>
      </w:r>
      <w:r w:rsidR="008F3079">
        <w:rPr>
          <w:rFonts w:eastAsia="SimSun"/>
          <w:b w:val="0"/>
          <w:color w:val="000000"/>
          <w:kern w:val="0"/>
          <w:sz w:val="24"/>
          <w:shd w:val="clear" w:color="auto" w:fill="FFFFFF"/>
          <w:lang w:eastAsia="pt-BR"/>
        </w:rPr>
        <w:t xml:space="preserve">    </w:t>
      </w:r>
      <w:r w:rsidRPr="008F3079">
        <w:rPr>
          <w:rFonts w:eastAsia="SimSun"/>
          <w:b w:val="0"/>
          <w:color w:val="000000"/>
          <w:kern w:val="0"/>
          <w:sz w:val="24"/>
          <w:shd w:val="clear" w:color="auto" w:fill="FFFFFF"/>
          <w:lang w:eastAsia="pt-BR"/>
        </w:rPr>
        <w:t>Prefeito Municipal</w:t>
      </w:r>
    </w:p>
    <w:p w14:paraId="33C98508" w14:textId="77777777" w:rsidR="00EA2593" w:rsidRPr="008F3079" w:rsidRDefault="00EA2593" w:rsidP="008F3079">
      <w:pPr>
        <w:rPr>
          <w:rFonts w:eastAsia="SimSun"/>
          <w:b w:val="0"/>
          <w:color w:val="000000"/>
          <w:kern w:val="0"/>
          <w:sz w:val="24"/>
          <w:lang w:eastAsia="pt-BR"/>
        </w:rPr>
      </w:pPr>
      <w:r w:rsidRPr="008F3079">
        <w:rPr>
          <w:rFonts w:eastAsia="SimSun"/>
          <w:b w:val="0"/>
          <w:color w:val="000000"/>
          <w:kern w:val="0"/>
          <w:sz w:val="24"/>
          <w:lang w:eastAsia="pt-BR"/>
        </w:rPr>
        <w:t>Registre-se e Publique-se</w:t>
      </w:r>
    </w:p>
    <w:p w14:paraId="60FA8B2D" w14:textId="77777777" w:rsidR="008F3079" w:rsidRDefault="008F3079" w:rsidP="008F3079">
      <w:pPr>
        <w:rPr>
          <w:rFonts w:eastAsia="SimSun"/>
          <w:bCs/>
          <w:color w:val="000000"/>
          <w:kern w:val="0"/>
          <w:sz w:val="24"/>
          <w:lang w:eastAsia="pt-BR"/>
        </w:rPr>
      </w:pPr>
    </w:p>
    <w:p w14:paraId="2F8DB647" w14:textId="77777777" w:rsidR="008F3079" w:rsidRDefault="008F3079" w:rsidP="008F3079">
      <w:pPr>
        <w:rPr>
          <w:rFonts w:eastAsia="SimSun"/>
          <w:bCs/>
          <w:color w:val="000000"/>
          <w:kern w:val="0"/>
          <w:sz w:val="24"/>
          <w:lang w:eastAsia="pt-BR"/>
        </w:rPr>
      </w:pPr>
      <w:bookmarkStart w:id="0" w:name="_GoBack"/>
      <w:bookmarkEnd w:id="0"/>
    </w:p>
    <w:p w14:paraId="69E30D9D" w14:textId="06BA2E45" w:rsidR="00EA2593" w:rsidRPr="008F3079" w:rsidRDefault="008F3079" w:rsidP="008F3079">
      <w:pPr>
        <w:rPr>
          <w:rFonts w:eastAsia="SimSun"/>
          <w:bCs/>
          <w:color w:val="000000"/>
          <w:kern w:val="0"/>
          <w:sz w:val="24"/>
          <w:lang w:eastAsia="pt-BR"/>
        </w:rPr>
      </w:pPr>
      <w:r>
        <w:rPr>
          <w:rFonts w:eastAsia="SimSun"/>
          <w:bCs/>
          <w:color w:val="000000"/>
          <w:kern w:val="0"/>
          <w:sz w:val="24"/>
          <w:lang w:eastAsia="pt-BR"/>
        </w:rPr>
        <w:t xml:space="preserve">               </w:t>
      </w:r>
      <w:r w:rsidR="00EA2593" w:rsidRPr="008F3079">
        <w:rPr>
          <w:rFonts w:eastAsia="SimSun"/>
          <w:bCs/>
          <w:color w:val="000000"/>
          <w:kern w:val="0"/>
          <w:sz w:val="24"/>
          <w:lang w:eastAsia="pt-BR"/>
        </w:rPr>
        <w:t>Carla Maria Bugs</w:t>
      </w:r>
    </w:p>
    <w:p w14:paraId="438FE1FC" w14:textId="6F7ED28D" w:rsidR="00383A8B" w:rsidRPr="008F3079" w:rsidRDefault="00EA2593" w:rsidP="008F3079">
      <w:pPr>
        <w:rPr>
          <w:sz w:val="24"/>
        </w:rPr>
      </w:pPr>
      <w:r w:rsidRPr="008F3079">
        <w:rPr>
          <w:rFonts w:eastAsia="SimSun"/>
          <w:b w:val="0"/>
          <w:color w:val="000000"/>
          <w:kern w:val="0"/>
          <w:sz w:val="24"/>
          <w:lang w:eastAsia="pt-BR"/>
        </w:rPr>
        <w:t xml:space="preserve">Secretária Municipal da Administração </w:t>
      </w:r>
    </w:p>
    <w:sectPr w:rsidR="00383A8B" w:rsidRPr="008F3079" w:rsidSect="008F3079">
      <w:pgSz w:w="11906" w:h="16838" w:code="9"/>
      <w:pgMar w:top="2155" w:right="102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547D" w14:textId="77777777" w:rsidR="00BC6B3C" w:rsidRDefault="00BC6B3C" w:rsidP="007E2ACD">
      <w:r>
        <w:separator/>
      </w:r>
    </w:p>
  </w:endnote>
  <w:endnote w:type="continuationSeparator" w:id="0">
    <w:p w14:paraId="388DDD38" w14:textId="77777777" w:rsidR="00BC6B3C" w:rsidRDefault="00BC6B3C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2720" w14:textId="77777777" w:rsidR="00BC6B3C" w:rsidRDefault="00BC6B3C" w:rsidP="007E2ACD">
      <w:r>
        <w:separator/>
      </w:r>
    </w:p>
  </w:footnote>
  <w:footnote w:type="continuationSeparator" w:id="0">
    <w:p w14:paraId="0E850207" w14:textId="77777777" w:rsidR="00BC6B3C" w:rsidRDefault="00BC6B3C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89C"/>
    <w:rsid w:val="000549C7"/>
    <w:rsid w:val="00056BC4"/>
    <w:rsid w:val="0006561A"/>
    <w:rsid w:val="000677B3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50A1B"/>
    <w:rsid w:val="00150F4B"/>
    <w:rsid w:val="00151BE8"/>
    <w:rsid w:val="0015231F"/>
    <w:rsid w:val="00155D53"/>
    <w:rsid w:val="00156D4F"/>
    <w:rsid w:val="00175701"/>
    <w:rsid w:val="001A0B4F"/>
    <w:rsid w:val="001A5697"/>
    <w:rsid w:val="001B597C"/>
    <w:rsid w:val="001C491A"/>
    <w:rsid w:val="001D1E0D"/>
    <w:rsid w:val="001D527A"/>
    <w:rsid w:val="001F2C92"/>
    <w:rsid w:val="0021126D"/>
    <w:rsid w:val="00211A47"/>
    <w:rsid w:val="00215CBB"/>
    <w:rsid w:val="002212E6"/>
    <w:rsid w:val="0022400F"/>
    <w:rsid w:val="00226D46"/>
    <w:rsid w:val="00230F2A"/>
    <w:rsid w:val="002347F0"/>
    <w:rsid w:val="00255870"/>
    <w:rsid w:val="002602DA"/>
    <w:rsid w:val="00260F66"/>
    <w:rsid w:val="002957B9"/>
    <w:rsid w:val="002A5A89"/>
    <w:rsid w:val="002B1210"/>
    <w:rsid w:val="002B2CD2"/>
    <w:rsid w:val="002C0DEC"/>
    <w:rsid w:val="002C15EC"/>
    <w:rsid w:val="002C1E44"/>
    <w:rsid w:val="002C1E9F"/>
    <w:rsid w:val="002D0130"/>
    <w:rsid w:val="002D1676"/>
    <w:rsid w:val="002D4CDE"/>
    <w:rsid w:val="002E305D"/>
    <w:rsid w:val="002F0011"/>
    <w:rsid w:val="0030598D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4D59"/>
    <w:rsid w:val="003F55C8"/>
    <w:rsid w:val="00401AE7"/>
    <w:rsid w:val="0040568F"/>
    <w:rsid w:val="004105D2"/>
    <w:rsid w:val="00410B3E"/>
    <w:rsid w:val="00410E72"/>
    <w:rsid w:val="00411FE3"/>
    <w:rsid w:val="00414697"/>
    <w:rsid w:val="00441417"/>
    <w:rsid w:val="0044232F"/>
    <w:rsid w:val="00456AE4"/>
    <w:rsid w:val="00461129"/>
    <w:rsid w:val="00472246"/>
    <w:rsid w:val="00475E62"/>
    <w:rsid w:val="0048154F"/>
    <w:rsid w:val="0048452B"/>
    <w:rsid w:val="004879CF"/>
    <w:rsid w:val="0049210B"/>
    <w:rsid w:val="004961C4"/>
    <w:rsid w:val="00496CD0"/>
    <w:rsid w:val="004B48C0"/>
    <w:rsid w:val="004C5040"/>
    <w:rsid w:val="004D26D0"/>
    <w:rsid w:val="004E59C6"/>
    <w:rsid w:val="004F1DC7"/>
    <w:rsid w:val="004F3214"/>
    <w:rsid w:val="0050071F"/>
    <w:rsid w:val="00505DA9"/>
    <w:rsid w:val="00515FCC"/>
    <w:rsid w:val="0052458D"/>
    <w:rsid w:val="00525481"/>
    <w:rsid w:val="005269C0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E3AA3"/>
    <w:rsid w:val="005F10BC"/>
    <w:rsid w:val="005F25B0"/>
    <w:rsid w:val="005F5FB6"/>
    <w:rsid w:val="00605F98"/>
    <w:rsid w:val="00606777"/>
    <w:rsid w:val="00620996"/>
    <w:rsid w:val="006262F8"/>
    <w:rsid w:val="00645BDC"/>
    <w:rsid w:val="006465FD"/>
    <w:rsid w:val="00653D29"/>
    <w:rsid w:val="00653FD8"/>
    <w:rsid w:val="0065672D"/>
    <w:rsid w:val="006615C8"/>
    <w:rsid w:val="0066509A"/>
    <w:rsid w:val="006968D4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33D3D"/>
    <w:rsid w:val="00741521"/>
    <w:rsid w:val="00747923"/>
    <w:rsid w:val="00747992"/>
    <w:rsid w:val="00753D64"/>
    <w:rsid w:val="007571DC"/>
    <w:rsid w:val="00767757"/>
    <w:rsid w:val="00770111"/>
    <w:rsid w:val="00771A1D"/>
    <w:rsid w:val="00773C7B"/>
    <w:rsid w:val="00776470"/>
    <w:rsid w:val="0078068E"/>
    <w:rsid w:val="007A0483"/>
    <w:rsid w:val="007B08F8"/>
    <w:rsid w:val="007C18D3"/>
    <w:rsid w:val="007C700C"/>
    <w:rsid w:val="007D7DEF"/>
    <w:rsid w:val="007E0EDB"/>
    <w:rsid w:val="007E2ACD"/>
    <w:rsid w:val="007F1E63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E5A"/>
    <w:rsid w:val="00896277"/>
    <w:rsid w:val="0089663F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3079"/>
    <w:rsid w:val="008F74E3"/>
    <w:rsid w:val="0090024D"/>
    <w:rsid w:val="0091176D"/>
    <w:rsid w:val="0092284A"/>
    <w:rsid w:val="00931D51"/>
    <w:rsid w:val="00936890"/>
    <w:rsid w:val="00945E62"/>
    <w:rsid w:val="0095342B"/>
    <w:rsid w:val="00956429"/>
    <w:rsid w:val="00956DCC"/>
    <w:rsid w:val="00956F6F"/>
    <w:rsid w:val="00961CBB"/>
    <w:rsid w:val="009679F0"/>
    <w:rsid w:val="009A1BC5"/>
    <w:rsid w:val="009C43D9"/>
    <w:rsid w:val="009D1D56"/>
    <w:rsid w:val="009D45D3"/>
    <w:rsid w:val="009D5204"/>
    <w:rsid w:val="009E12AA"/>
    <w:rsid w:val="009E2BAE"/>
    <w:rsid w:val="009E6A48"/>
    <w:rsid w:val="009F6A24"/>
    <w:rsid w:val="00A17091"/>
    <w:rsid w:val="00A215CE"/>
    <w:rsid w:val="00A23CB7"/>
    <w:rsid w:val="00A46D46"/>
    <w:rsid w:val="00A57CB7"/>
    <w:rsid w:val="00A6054A"/>
    <w:rsid w:val="00A64063"/>
    <w:rsid w:val="00A66110"/>
    <w:rsid w:val="00A746B4"/>
    <w:rsid w:val="00A755BC"/>
    <w:rsid w:val="00A7655B"/>
    <w:rsid w:val="00A81359"/>
    <w:rsid w:val="00A83EF0"/>
    <w:rsid w:val="00A92D32"/>
    <w:rsid w:val="00AA5869"/>
    <w:rsid w:val="00AB0751"/>
    <w:rsid w:val="00AC1242"/>
    <w:rsid w:val="00AC58A8"/>
    <w:rsid w:val="00AD43C8"/>
    <w:rsid w:val="00AF42D9"/>
    <w:rsid w:val="00AF52EB"/>
    <w:rsid w:val="00B10C38"/>
    <w:rsid w:val="00B144DB"/>
    <w:rsid w:val="00B21AEB"/>
    <w:rsid w:val="00B24993"/>
    <w:rsid w:val="00B32B33"/>
    <w:rsid w:val="00B375F8"/>
    <w:rsid w:val="00B5105F"/>
    <w:rsid w:val="00B6004B"/>
    <w:rsid w:val="00B65D27"/>
    <w:rsid w:val="00B6738C"/>
    <w:rsid w:val="00B71102"/>
    <w:rsid w:val="00B752BF"/>
    <w:rsid w:val="00B82E36"/>
    <w:rsid w:val="00B84827"/>
    <w:rsid w:val="00BA0923"/>
    <w:rsid w:val="00BB149F"/>
    <w:rsid w:val="00BB36DD"/>
    <w:rsid w:val="00BB4191"/>
    <w:rsid w:val="00BC2EFC"/>
    <w:rsid w:val="00BC6B3C"/>
    <w:rsid w:val="00BD139E"/>
    <w:rsid w:val="00BF2EEA"/>
    <w:rsid w:val="00BF410E"/>
    <w:rsid w:val="00BF7757"/>
    <w:rsid w:val="00C1631A"/>
    <w:rsid w:val="00C168D7"/>
    <w:rsid w:val="00C16D1A"/>
    <w:rsid w:val="00C22B1E"/>
    <w:rsid w:val="00C253E0"/>
    <w:rsid w:val="00C30B3D"/>
    <w:rsid w:val="00C32C87"/>
    <w:rsid w:val="00C37D80"/>
    <w:rsid w:val="00C47A62"/>
    <w:rsid w:val="00C535FD"/>
    <w:rsid w:val="00C5461B"/>
    <w:rsid w:val="00C63381"/>
    <w:rsid w:val="00C635DC"/>
    <w:rsid w:val="00C65140"/>
    <w:rsid w:val="00C7069B"/>
    <w:rsid w:val="00C737BC"/>
    <w:rsid w:val="00C7572C"/>
    <w:rsid w:val="00CA0627"/>
    <w:rsid w:val="00CA163A"/>
    <w:rsid w:val="00CA4C58"/>
    <w:rsid w:val="00CC0640"/>
    <w:rsid w:val="00CC294B"/>
    <w:rsid w:val="00CC3048"/>
    <w:rsid w:val="00CD3154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87547"/>
    <w:rsid w:val="00DA0E1D"/>
    <w:rsid w:val="00DA62F3"/>
    <w:rsid w:val="00DB40AA"/>
    <w:rsid w:val="00DB565E"/>
    <w:rsid w:val="00DC154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669F6"/>
    <w:rsid w:val="00E804AF"/>
    <w:rsid w:val="00E80938"/>
    <w:rsid w:val="00E80FC0"/>
    <w:rsid w:val="00E941BC"/>
    <w:rsid w:val="00E95658"/>
    <w:rsid w:val="00E95D2E"/>
    <w:rsid w:val="00E969C5"/>
    <w:rsid w:val="00EA16A5"/>
    <w:rsid w:val="00EA2593"/>
    <w:rsid w:val="00EB4EBA"/>
    <w:rsid w:val="00EB5089"/>
    <w:rsid w:val="00EC6B9E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31D20"/>
    <w:rsid w:val="00F4727B"/>
    <w:rsid w:val="00F47581"/>
    <w:rsid w:val="00F63A44"/>
    <w:rsid w:val="00F730EA"/>
    <w:rsid w:val="00F82E16"/>
    <w:rsid w:val="00F90D30"/>
    <w:rsid w:val="00F913C0"/>
    <w:rsid w:val="00F92E75"/>
    <w:rsid w:val="00FB40F9"/>
    <w:rsid w:val="00FB7CA2"/>
    <w:rsid w:val="00FC3DE9"/>
    <w:rsid w:val="00FC3EC3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3</cp:revision>
  <cp:lastPrinted>2021-01-21T13:31:00Z</cp:lastPrinted>
  <dcterms:created xsi:type="dcterms:W3CDTF">2021-05-10T18:33:00Z</dcterms:created>
  <dcterms:modified xsi:type="dcterms:W3CDTF">2021-05-10T18:41:00Z</dcterms:modified>
</cp:coreProperties>
</file>