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9826CD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71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CONTRATAÇAO DE EMPRESA PARA AQUISIÇ</w:t>
      </w:r>
      <w:r w:rsidR="009826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Ã</w:t>
      </w: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DE </w:t>
      </w:r>
      <w:r w:rsidR="00B616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MÁSCARAS DESCARTAVÉIS </w:t>
      </w:r>
    </w:p>
    <w:p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9826CD">
        <w:rPr>
          <w:rFonts w:ascii="Times New Roman" w:eastAsia="Times New Roman" w:hAnsi="Times New Roman" w:cs="Times New Roman"/>
          <w:sz w:val="24"/>
          <w:szCs w:val="24"/>
          <w:lang w:eastAsia="pt-BR"/>
        </w:rPr>
        <w:t>65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9826CD">
        <w:rPr>
          <w:rFonts w:ascii="Times New Roman" w:eastAsia="Times New Roman" w:hAnsi="Times New Roman" w:cs="Times New Roman"/>
          <w:sz w:val="24"/>
          <w:szCs w:val="24"/>
          <w:lang w:eastAsia="pt-BR"/>
        </w:rPr>
        <w:t>40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 w:rsidR="00992C0D">
        <w:rPr>
          <w:rFonts w:ascii="Times New Roman" w:hAnsi="Times New Roman" w:cs="Times New Roman"/>
          <w:sz w:val="24"/>
          <w:szCs w:val="24"/>
        </w:rPr>
        <w:t>OSVINO NONNENMACHER E CIA LTDA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, empresa inscrita no CNPJ nº</w:t>
      </w:r>
      <w:r w:rsidR="00992C0D">
        <w:rPr>
          <w:rFonts w:ascii="Times New Roman" w:hAnsi="Times New Roman" w:cs="Times New Roman"/>
          <w:sz w:val="24"/>
          <w:szCs w:val="24"/>
        </w:rPr>
        <w:t xml:space="preserve"> 90.739.145/0001-00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992C0D">
        <w:rPr>
          <w:rFonts w:ascii="Times New Roman" w:hAnsi="Times New Roman" w:cs="Times New Roman"/>
          <w:sz w:val="24"/>
          <w:szCs w:val="24"/>
        </w:rPr>
        <w:t>Avenida Pinheiro Machado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 w:rsidR="00992C0D">
        <w:rPr>
          <w:rFonts w:ascii="Times New Roman" w:hAnsi="Times New Roman" w:cs="Times New Roman"/>
          <w:sz w:val="24"/>
          <w:szCs w:val="24"/>
        </w:rPr>
        <w:t>788</w:t>
      </w:r>
      <w:r w:rsidRPr="004E4F49">
        <w:rPr>
          <w:rFonts w:ascii="Times New Roman" w:hAnsi="Times New Roman" w:cs="Times New Roman"/>
          <w:sz w:val="24"/>
          <w:szCs w:val="24"/>
        </w:rPr>
        <w:t>,</w:t>
      </w:r>
      <w:r w:rsidR="002A728E">
        <w:rPr>
          <w:rFonts w:ascii="Times New Roman" w:hAnsi="Times New Roman" w:cs="Times New Roman"/>
          <w:sz w:val="24"/>
          <w:szCs w:val="24"/>
        </w:rPr>
        <w:t xml:space="preserve"> Centro,</w:t>
      </w:r>
      <w:r w:rsidR="009826CD">
        <w:rPr>
          <w:rFonts w:ascii="Times New Roman" w:hAnsi="Times New Roman" w:cs="Times New Roman"/>
          <w:sz w:val="24"/>
          <w:szCs w:val="24"/>
        </w:rPr>
        <w:t xml:space="preserve"> </w:t>
      </w:r>
      <w:r w:rsidR="00992C0D">
        <w:rPr>
          <w:rFonts w:ascii="Times New Roman" w:hAnsi="Times New Roman" w:cs="Times New Roman"/>
          <w:sz w:val="24"/>
          <w:szCs w:val="24"/>
        </w:rPr>
        <w:t>Ijuí</w:t>
      </w:r>
      <w:r w:rsidR="009826CD">
        <w:rPr>
          <w:rFonts w:ascii="Times New Roman" w:hAnsi="Times New Roman" w:cs="Times New Roman"/>
          <w:sz w:val="24"/>
          <w:szCs w:val="24"/>
        </w:rPr>
        <w:t>/</w:t>
      </w:r>
      <w:r w:rsidR="00B61642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9826CD">
        <w:rPr>
          <w:rFonts w:ascii="Times New Roman" w:hAnsi="Times New Roman" w:cs="Times New Roman"/>
          <w:b/>
          <w:sz w:val="24"/>
          <w:szCs w:val="24"/>
        </w:rPr>
        <w:t>6</w:t>
      </w:r>
      <w:r w:rsidR="002A728E">
        <w:rPr>
          <w:rFonts w:ascii="Times New Roman" w:hAnsi="Times New Roman" w:cs="Times New Roman"/>
          <w:b/>
          <w:sz w:val="24"/>
          <w:szCs w:val="24"/>
        </w:rPr>
        <w:t>5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9826CD">
        <w:rPr>
          <w:rFonts w:ascii="Times New Roman" w:hAnsi="Times New Roman" w:cs="Times New Roman"/>
          <w:b/>
          <w:sz w:val="24"/>
          <w:szCs w:val="24"/>
        </w:rPr>
        <w:t>40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A478FA" w:rsidRPr="007A6584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304DE8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478FA" w:rsidRPr="00304DE8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992"/>
        <w:gridCol w:w="1276"/>
        <w:gridCol w:w="1417"/>
      </w:tblGrid>
      <w:tr w:rsidR="00304DE8" w:rsidRPr="00304DE8" w:rsidTr="001525AA">
        <w:tc>
          <w:tcPr>
            <w:tcW w:w="851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ITEM</w:t>
            </w:r>
          </w:p>
        </w:tc>
        <w:tc>
          <w:tcPr>
            <w:tcW w:w="4394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DESCRITIVO</w:t>
            </w:r>
          </w:p>
        </w:tc>
        <w:tc>
          <w:tcPr>
            <w:tcW w:w="1276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UNIDADE</w:t>
            </w:r>
          </w:p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Q</w:t>
            </w:r>
            <w:r w:rsid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TDE</w:t>
            </w:r>
          </w:p>
        </w:tc>
        <w:tc>
          <w:tcPr>
            <w:tcW w:w="1276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UNITÁRIO</w:t>
            </w:r>
          </w:p>
        </w:tc>
        <w:tc>
          <w:tcPr>
            <w:tcW w:w="1417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TOTAL</w:t>
            </w:r>
          </w:p>
        </w:tc>
      </w:tr>
      <w:tr w:rsidR="00304DE8" w:rsidRPr="00304DE8" w:rsidTr="001525AA">
        <w:tc>
          <w:tcPr>
            <w:tcW w:w="851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4" w:type="dxa"/>
            <w:shd w:val="clear" w:color="auto" w:fill="FFFFFF"/>
          </w:tcPr>
          <w:p w:rsidR="00A478FA" w:rsidRPr="00304DE8" w:rsidRDefault="00B61642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Máscaras tripla descartável, elástico e clip nasal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com 50 unidade</w:t>
            </w:r>
          </w:p>
        </w:tc>
        <w:tc>
          <w:tcPr>
            <w:tcW w:w="1276" w:type="dxa"/>
          </w:tcPr>
          <w:p w:rsidR="00A478FA" w:rsidRPr="00304DE8" w:rsidRDefault="00B61642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Caixa</w:t>
            </w:r>
          </w:p>
        </w:tc>
        <w:tc>
          <w:tcPr>
            <w:tcW w:w="992" w:type="dxa"/>
          </w:tcPr>
          <w:p w:rsidR="00A478FA" w:rsidRPr="00304DE8" w:rsidRDefault="009826CD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6</w:t>
            </w:r>
            <w:r w:rsidR="00B6164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1276" w:type="dxa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304DE8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B6164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</w:t>
            </w:r>
            <w:r w:rsidR="009826C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6</w:t>
            </w:r>
            <w:r w:rsidR="00B6164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,00</w:t>
            </w:r>
          </w:p>
        </w:tc>
        <w:tc>
          <w:tcPr>
            <w:tcW w:w="1417" w:type="dxa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304DE8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B6164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2.</w:t>
            </w:r>
            <w:r w:rsidR="009826C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160</w:t>
            </w:r>
            <w:r w:rsidR="00B6164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,00</w:t>
            </w:r>
          </w:p>
        </w:tc>
      </w:tr>
      <w:tr w:rsidR="000A4D89" w:rsidRPr="000A4D89" w:rsidTr="000477B1">
        <w:tc>
          <w:tcPr>
            <w:tcW w:w="8789" w:type="dxa"/>
            <w:gridSpan w:val="5"/>
            <w:shd w:val="clear" w:color="auto" w:fill="FFFFFF"/>
          </w:tcPr>
          <w:p w:rsidR="000A4D89" w:rsidRPr="000A4D89" w:rsidRDefault="000A4D89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0A4D8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1417" w:type="dxa"/>
          </w:tcPr>
          <w:p w:rsidR="000A4D89" w:rsidRPr="000A4D89" w:rsidRDefault="000A4D89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pt-PT"/>
              </w:rPr>
            </w:pPr>
            <w:r w:rsidRPr="000A4D89">
              <w:rPr>
                <w:rFonts w:ascii="Times New Roman" w:hAnsi="Times New Roman" w:cs="Times New Roman"/>
                <w:b/>
                <w:bCs/>
                <w:lang w:bidi="pt-PT"/>
              </w:rPr>
              <w:t xml:space="preserve">R$ </w:t>
            </w:r>
            <w:r w:rsidR="00B61642">
              <w:rPr>
                <w:rFonts w:ascii="Times New Roman" w:hAnsi="Times New Roman" w:cs="Times New Roman"/>
                <w:b/>
                <w:bCs/>
                <w:lang w:bidi="pt-PT"/>
              </w:rPr>
              <w:t>2</w:t>
            </w:r>
            <w:r w:rsidRPr="000A4D89">
              <w:rPr>
                <w:rFonts w:ascii="Times New Roman" w:hAnsi="Times New Roman" w:cs="Times New Roman"/>
                <w:b/>
                <w:bCs/>
                <w:lang w:bidi="pt-PT"/>
              </w:rPr>
              <w:t>.</w:t>
            </w:r>
            <w:r w:rsidR="009826CD">
              <w:rPr>
                <w:rFonts w:ascii="Times New Roman" w:hAnsi="Times New Roman" w:cs="Times New Roman"/>
                <w:b/>
                <w:bCs/>
                <w:lang w:bidi="pt-PT"/>
              </w:rPr>
              <w:t>16</w:t>
            </w:r>
            <w:r w:rsidR="00B61642">
              <w:rPr>
                <w:rFonts w:ascii="Times New Roman" w:hAnsi="Times New Roman" w:cs="Times New Roman"/>
                <w:b/>
                <w:bCs/>
                <w:lang w:bidi="pt-PT"/>
              </w:rPr>
              <w:t>0</w:t>
            </w:r>
            <w:r w:rsidRPr="000A4D89">
              <w:rPr>
                <w:rFonts w:ascii="Times New Roman" w:hAnsi="Times New Roman" w:cs="Times New Roman"/>
                <w:b/>
                <w:bCs/>
                <w:lang w:bidi="pt-PT"/>
              </w:rPr>
              <w:t>,00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DE ENTREGA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  <w:bookmarkStart w:id="0" w:name="_GoBack"/>
      <w:bookmarkEnd w:id="0"/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lastRenderedPageBreak/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e)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Edital. </w:t>
      </w:r>
    </w:p>
    <w:p w:rsidR="00A478FA" w:rsidRPr="000A4D8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f</w:t>
      </w:r>
      <w:r w:rsidRPr="000A4D89">
        <w:rPr>
          <w:rFonts w:ascii="Times New Roman" w:hAnsi="Times New Roman" w:cs="Times New Roman"/>
          <w:b/>
          <w:sz w:val="24"/>
          <w:szCs w:val="24"/>
        </w:rPr>
        <w:t>)</w:t>
      </w:r>
      <w:r w:rsidRPr="000A4D8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ser entregues juntamente </w:t>
      </w:r>
      <w:r w:rsidR="00B61642">
        <w:rPr>
          <w:rFonts w:ascii="Times New Roman" w:hAnsi="Times New Roman" w:cs="Times New Roman"/>
          <w:sz w:val="24"/>
          <w:szCs w:val="24"/>
        </w:rPr>
        <w:t>ao Centro Administrativo</w:t>
      </w:r>
      <w:r w:rsidRPr="000A4D89">
        <w:rPr>
          <w:rFonts w:ascii="Times New Roman" w:hAnsi="Times New Roman" w:cs="Times New Roman"/>
          <w:sz w:val="24"/>
          <w:szCs w:val="24"/>
        </w:rPr>
        <w:t>, localizad</w:t>
      </w:r>
      <w:r w:rsidR="000A4D89">
        <w:rPr>
          <w:rFonts w:ascii="Times New Roman" w:hAnsi="Times New Roman" w:cs="Times New Roman"/>
          <w:sz w:val="24"/>
          <w:szCs w:val="24"/>
        </w:rPr>
        <w:t>a</w:t>
      </w:r>
      <w:r w:rsidRPr="000A4D89">
        <w:rPr>
          <w:rFonts w:ascii="Times New Roman" w:hAnsi="Times New Roman" w:cs="Times New Roman"/>
          <w:sz w:val="24"/>
          <w:szCs w:val="24"/>
        </w:rPr>
        <w:t xml:space="preserve"> na</w:t>
      </w:r>
      <w:r w:rsidR="00B61642">
        <w:rPr>
          <w:rFonts w:ascii="Times New Roman" w:hAnsi="Times New Roman" w:cs="Times New Roman"/>
          <w:sz w:val="24"/>
          <w:szCs w:val="24"/>
        </w:rPr>
        <w:t xml:space="preserve"> Rua </w:t>
      </w:r>
      <w:proofErr w:type="spellStart"/>
      <w:r w:rsidR="00B61642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="00B6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642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="000A4D89" w:rsidRPr="000A4D89">
        <w:rPr>
          <w:rFonts w:ascii="Times New Roman" w:hAnsi="Times New Roman" w:cs="Times New Roman"/>
          <w:sz w:val="24"/>
          <w:szCs w:val="24"/>
        </w:rPr>
        <w:t>, s/nº, CEP: 99457-000, Centro, Jacuizinho</w:t>
      </w:r>
      <w:r w:rsidR="000A4D89">
        <w:rPr>
          <w:rFonts w:ascii="Times New Roman" w:hAnsi="Times New Roman" w:cs="Times New Roman"/>
          <w:sz w:val="24"/>
          <w:szCs w:val="24"/>
        </w:rPr>
        <w:t>/RS</w:t>
      </w:r>
      <w:r w:rsidRPr="000A4D89">
        <w:rPr>
          <w:rFonts w:ascii="Times New Roman" w:hAnsi="Times New Roman" w:cs="Times New Roman"/>
          <w:sz w:val="24"/>
          <w:szCs w:val="24"/>
        </w:rPr>
        <w:t xml:space="preserve">, em sua totalidade.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:rsidR="000A4D89" w:rsidRPr="000A4D89" w:rsidRDefault="000A4D89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A4D89" w:rsidRDefault="000A4D89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6CD">
        <w:rPr>
          <w:rFonts w:ascii="Times New Roman" w:hAnsi="Times New Roman" w:cs="Times New Roman"/>
          <w:sz w:val="24"/>
          <w:szCs w:val="24"/>
        </w:rPr>
        <w:t>06.03.10.301.0107.2.035</w:t>
      </w:r>
      <w:r>
        <w:rPr>
          <w:rFonts w:ascii="Times New Roman" w:hAnsi="Times New Roman" w:cs="Times New Roman"/>
          <w:sz w:val="24"/>
          <w:szCs w:val="24"/>
        </w:rPr>
        <w:t>.3.3.90.30.00.0000</w:t>
      </w:r>
    </w:p>
    <w:p w:rsidR="000A4D89" w:rsidRPr="000A4D89" w:rsidRDefault="000A4D89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DD03EB">
        <w:rPr>
          <w:rFonts w:ascii="Times New Roman" w:hAnsi="Times New Roman" w:cs="Times New Roman"/>
          <w:sz w:val="24"/>
          <w:szCs w:val="24"/>
        </w:rPr>
        <w:t>60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DD03EB">
        <w:rPr>
          <w:rFonts w:ascii="Times New Roman" w:hAnsi="Times New Roman" w:cs="Times New Roman"/>
          <w:sz w:val="24"/>
          <w:szCs w:val="24"/>
        </w:rPr>
        <w:t>sessenta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SÉTIMA – DA INEXECUÇÃO DO CONTRATO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>
        <w:rPr>
          <w:rFonts w:ascii="Times New Roman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:rsidR="00DD03EB" w:rsidRDefault="00DD03EB" w:rsidP="00DD03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seguintes penalidades:</w:t>
      </w:r>
    </w:p>
    <w:p w:rsidR="00DD03EB" w:rsidRDefault="00DD03EB" w:rsidP="00DD03E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DD03EB" w:rsidRDefault="00DD03EB" w:rsidP="00DD03E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Declaração de inidoneidade para licitar ou contratar com a Administração </w:t>
      </w:r>
      <w:r w:rsidR="008763C1">
        <w:rPr>
          <w:rFonts w:ascii="Times New Roman" w:hAnsi="Times New Roman" w:cs="Times New Roman"/>
          <w:sz w:val="24"/>
          <w:szCs w:val="24"/>
        </w:rPr>
        <w:t>Pública</w:t>
      </w:r>
      <w:r>
        <w:rPr>
          <w:rFonts w:ascii="Times New Roman" w:hAnsi="Times New Roman" w:cs="Times New Roman"/>
          <w:sz w:val="24"/>
          <w:szCs w:val="24"/>
        </w:rPr>
        <w:t xml:space="preserve"> enquanto perdurarem os motivos determinantes da punição, ou até que seja promovida a reabilitação perante a própria autoridade que a aplicou;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– DA RESCISÃO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a) por ato unilateral da Administração nos casos dos incisos I a XII e XVII e XVIII do art. 78 da Lei Federal nº 8.666/93, de 21 de junho de 1993;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9826CD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 xml:space="preserve">,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9826CD">
        <w:rPr>
          <w:rFonts w:ascii="Times New Roman" w:hAnsi="Times New Roman" w:cs="Times New Roman"/>
          <w:sz w:val="24"/>
          <w:szCs w:val="24"/>
        </w:rPr>
        <w:t>2</w:t>
      </w:r>
      <w:r w:rsidR="00992C0D">
        <w:rPr>
          <w:rFonts w:ascii="Times New Roman" w:hAnsi="Times New Roman" w:cs="Times New Roman"/>
          <w:sz w:val="24"/>
          <w:szCs w:val="24"/>
        </w:rPr>
        <w:t>1</w:t>
      </w:r>
      <w:r w:rsidR="00DD03EB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3EB">
        <w:rPr>
          <w:rFonts w:ascii="Times New Roman" w:hAnsi="Times New Roman" w:cs="Times New Roman"/>
          <w:sz w:val="24"/>
          <w:szCs w:val="24"/>
        </w:rPr>
        <w:t>ju</w:t>
      </w:r>
      <w:r w:rsidR="009826CD">
        <w:rPr>
          <w:rFonts w:ascii="Times New Roman" w:hAnsi="Times New Roman" w:cs="Times New Roman"/>
          <w:sz w:val="24"/>
          <w:szCs w:val="24"/>
        </w:rPr>
        <w:t>lho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EB" w:rsidRDefault="00DD03EB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EB" w:rsidRPr="00E975FD" w:rsidRDefault="00DD03EB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DD03EB" w:rsidRPr="00DD03EB" w:rsidRDefault="00992C0D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OSVINO NONNENMACHER E CIA LTDA</w:t>
            </w: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366795" w:rsidRDefault="009826CD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SIDNEI RODRIGUES DA SILVA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9826CD">
        <w:rPr>
          <w:rFonts w:ascii="Times New Roman" w:hAnsi="Times New Roman" w:cs="Times New Roman"/>
          <w:sz w:val="24"/>
          <w:szCs w:val="24"/>
        </w:rPr>
        <w:t>o</w:t>
      </w:r>
      <w:r w:rsidRPr="00366795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9826CD">
        <w:rPr>
          <w:rFonts w:ascii="Times New Roman" w:hAnsi="Times New Roman" w:cs="Times New Roman"/>
          <w:sz w:val="24"/>
          <w:szCs w:val="24"/>
        </w:rPr>
        <w:t>de Saúde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:rsidR="00A478FA" w:rsidRDefault="00A478FA"/>
    <w:sectPr w:rsidR="00A478FA" w:rsidSect="007A6584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9BD" w:rsidRDefault="00DD03EB">
      <w:pPr>
        <w:spacing w:after="0" w:line="240" w:lineRule="auto"/>
      </w:pPr>
      <w:r>
        <w:separator/>
      </w:r>
    </w:p>
  </w:endnote>
  <w:endnote w:type="continuationSeparator" w:id="0">
    <w:p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28133"/>
      <w:docPartObj>
        <w:docPartGallery w:val="Page Numbers (Bottom of Page)"/>
        <w:docPartUnique/>
      </w:docPartObj>
    </w:sdtPr>
    <w:sdtEndPr/>
    <w:sdtContent>
      <w:p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BD6FD1" w:rsidRDefault="000C51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:rsidR="00BB49BD" w:rsidRDefault="00DD0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A4D89"/>
    <w:rsid w:val="001D4A61"/>
    <w:rsid w:val="002A728E"/>
    <w:rsid w:val="00304DE8"/>
    <w:rsid w:val="00366795"/>
    <w:rsid w:val="007E374E"/>
    <w:rsid w:val="008763C1"/>
    <w:rsid w:val="009826CD"/>
    <w:rsid w:val="00992C0D"/>
    <w:rsid w:val="00A478FA"/>
    <w:rsid w:val="00B61642"/>
    <w:rsid w:val="00BB49BD"/>
    <w:rsid w:val="00C8742B"/>
    <w:rsid w:val="00D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D7C1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1144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7</cp:revision>
  <cp:lastPrinted>2021-07-21T16:58:00Z</cp:lastPrinted>
  <dcterms:created xsi:type="dcterms:W3CDTF">2021-03-04T20:14:00Z</dcterms:created>
  <dcterms:modified xsi:type="dcterms:W3CDTF">2021-07-21T17:07:00Z</dcterms:modified>
</cp:coreProperties>
</file>