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35" w:rsidRDefault="005F7735" w:rsidP="00832A10">
      <w:pPr>
        <w:pStyle w:val="Corpodetexto2"/>
        <w:rPr>
          <w:rFonts w:ascii="Verdana" w:hAnsi="Verdana"/>
          <w:bCs/>
          <w:sz w:val="32"/>
          <w:szCs w:val="32"/>
          <w:u w:val="single"/>
        </w:rPr>
      </w:pPr>
    </w:p>
    <w:p w:rsidR="00832A10" w:rsidRDefault="00832A10" w:rsidP="00832A10">
      <w:pPr>
        <w:pStyle w:val="Corpodetexto2"/>
        <w:rPr>
          <w:rFonts w:ascii="Verdana" w:hAnsi="Verdana"/>
          <w:bCs/>
          <w:sz w:val="32"/>
          <w:szCs w:val="32"/>
          <w:u w:val="single"/>
        </w:rPr>
      </w:pPr>
      <w:r>
        <w:rPr>
          <w:rFonts w:ascii="Verdana" w:hAnsi="Verdana"/>
          <w:bCs/>
          <w:sz w:val="32"/>
          <w:szCs w:val="32"/>
          <w:u w:val="single"/>
        </w:rPr>
        <w:t xml:space="preserve">PROCESSO SELETIVO </w:t>
      </w:r>
    </w:p>
    <w:p w:rsidR="00832A10" w:rsidRDefault="00832A10" w:rsidP="00832A10">
      <w:pPr>
        <w:pStyle w:val="Corpodetexto2"/>
        <w:rPr>
          <w:rFonts w:ascii="Verdana" w:hAnsi="Verdana"/>
          <w:bCs/>
          <w:sz w:val="32"/>
          <w:szCs w:val="32"/>
          <w:u w:val="single"/>
        </w:rPr>
      </w:pPr>
      <w:r>
        <w:rPr>
          <w:rFonts w:ascii="Verdana" w:hAnsi="Verdana"/>
          <w:bCs/>
          <w:sz w:val="32"/>
          <w:szCs w:val="32"/>
          <w:u w:val="single"/>
        </w:rPr>
        <w:t>PROGRAMA BOLSA ESTÁGIO–CIEE</w:t>
      </w:r>
    </w:p>
    <w:p w:rsidR="0076541C" w:rsidRDefault="0076541C" w:rsidP="00832A10">
      <w:pPr>
        <w:pStyle w:val="Corpodetexto2"/>
        <w:rPr>
          <w:rFonts w:ascii="Verdana" w:hAnsi="Verdana"/>
          <w:bCs/>
          <w:sz w:val="32"/>
          <w:szCs w:val="32"/>
          <w:u w:val="single"/>
        </w:rPr>
      </w:pPr>
    </w:p>
    <w:p w:rsidR="00832A10" w:rsidRDefault="00832A10" w:rsidP="00832A10">
      <w:pPr>
        <w:pStyle w:val="Corpodetexto2"/>
        <w:rPr>
          <w:rFonts w:ascii="Verdana" w:hAnsi="Verdana"/>
          <w:bCs/>
          <w:sz w:val="32"/>
          <w:szCs w:val="32"/>
          <w:u w:val="single"/>
        </w:rPr>
      </w:pPr>
      <w:r>
        <w:rPr>
          <w:rFonts w:ascii="Verdana" w:hAnsi="Verdana"/>
          <w:bCs/>
          <w:sz w:val="32"/>
          <w:szCs w:val="32"/>
          <w:u w:val="single"/>
        </w:rPr>
        <w:t xml:space="preserve">EDITAL N.º 009/15  </w:t>
      </w:r>
    </w:p>
    <w:p w:rsidR="00832A10" w:rsidRDefault="00832A10" w:rsidP="00832A10">
      <w:pPr>
        <w:rPr>
          <w:rFonts w:ascii="Verdana" w:hAnsi="Verdana" w:cs="Arial"/>
          <w:bCs/>
          <w:sz w:val="22"/>
          <w:szCs w:val="22"/>
        </w:rPr>
      </w:pPr>
    </w:p>
    <w:p w:rsidR="005F7735" w:rsidRDefault="005F7735" w:rsidP="00832A10">
      <w:pPr>
        <w:rPr>
          <w:rFonts w:ascii="Verdana" w:hAnsi="Verdana" w:cs="Arial"/>
          <w:bCs/>
          <w:sz w:val="22"/>
          <w:szCs w:val="22"/>
        </w:rPr>
      </w:pPr>
    </w:p>
    <w:p w:rsidR="005F7735" w:rsidRDefault="005F7735" w:rsidP="00832A10">
      <w:pPr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pStyle w:val="histsp"/>
        <w:spacing w:line="276" w:lineRule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       O Prefeito Municipal de </w:t>
      </w:r>
      <w:proofErr w:type="spellStart"/>
      <w:r>
        <w:rPr>
          <w:rFonts w:ascii="Verdana" w:hAnsi="Verdana" w:cs="Arial"/>
          <w:bCs/>
          <w:sz w:val="22"/>
          <w:szCs w:val="22"/>
        </w:rPr>
        <w:t>Jacuizinho</w:t>
      </w:r>
      <w:proofErr w:type="spellEnd"/>
      <w:r>
        <w:rPr>
          <w:rFonts w:ascii="Verdana" w:hAnsi="Verdana" w:cs="Arial"/>
          <w:bCs/>
          <w:sz w:val="22"/>
          <w:szCs w:val="22"/>
        </w:rPr>
        <w:t>, VOLMIR PEDRO CAPITANIO, torna público que se encontram abertas às inscrições para o processo seletivo de cadastro reserva para concessão de Bolsas Auxílio Estágio, com observância das instruções abaixo.</w:t>
      </w:r>
    </w:p>
    <w:p w:rsidR="00832A10" w:rsidRDefault="00832A10" w:rsidP="00832A10">
      <w:pPr>
        <w:jc w:val="both"/>
        <w:rPr>
          <w:rFonts w:ascii="Verdana" w:hAnsi="Verdana" w:cs="Arial"/>
          <w:bCs/>
          <w:sz w:val="22"/>
          <w:szCs w:val="22"/>
        </w:rPr>
      </w:pPr>
    </w:p>
    <w:p w:rsidR="005F7735" w:rsidRDefault="005F7735" w:rsidP="00832A10">
      <w:pPr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jc w:val="both"/>
        <w:rPr>
          <w:rFonts w:ascii="Verdana" w:hAnsi="Verdana" w:cs="Arial"/>
          <w:b/>
          <w:sz w:val="22"/>
          <w:szCs w:val="22"/>
        </w:rPr>
      </w:pPr>
      <w:proofErr w:type="gramStart"/>
      <w:r>
        <w:rPr>
          <w:rFonts w:ascii="Verdana" w:hAnsi="Verdana" w:cs="Arial"/>
          <w:b/>
          <w:sz w:val="22"/>
          <w:szCs w:val="22"/>
        </w:rPr>
        <w:t>1 – DISPOSIÇÕES</w:t>
      </w:r>
      <w:proofErr w:type="gramEnd"/>
      <w:r>
        <w:rPr>
          <w:rFonts w:ascii="Verdana" w:hAnsi="Verdana" w:cs="Arial"/>
          <w:b/>
          <w:sz w:val="22"/>
          <w:szCs w:val="22"/>
        </w:rPr>
        <w:t xml:space="preserve"> GERAIS</w:t>
      </w:r>
    </w:p>
    <w:p w:rsidR="00832A10" w:rsidRDefault="00832A10" w:rsidP="00832A10">
      <w:pPr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1.1 –</w:t>
      </w:r>
      <w:r>
        <w:rPr>
          <w:rFonts w:ascii="Verdana" w:hAnsi="Verdana" w:cs="Arial"/>
          <w:bCs/>
          <w:sz w:val="22"/>
          <w:szCs w:val="22"/>
        </w:rPr>
        <w:t xml:space="preserve"> O processo seletivo destina-se ao cadastro reserva de vagas de Estagiário para os seguintes cursos de Nível Superior, Técnico e Médio:</w:t>
      </w:r>
    </w:p>
    <w:p w:rsidR="00832A10" w:rsidRDefault="00832A10" w:rsidP="00832A10">
      <w:pPr>
        <w:pStyle w:val="histsp"/>
        <w:numPr>
          <w:ilvl w:val="2"/>
          <w:numId w:val="1"/>
        </w:numPr>
        <w:tabs>
          <w:tab w:val="left" w:pos="900"/>
          <w:tab w:val="left" w:pos="1080"/>
        </w:tabs>
        <w:spacing w:line="276" w:lineRule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- Administração; </w:t>
      </w:r>
    </w:p>
    <w:p w:rsidR="00832A10" w:rsidRDefault="00832A10" w:rsidP="00832A10">
      <w:pPr>
        <w:pStyle w:val="histsp"/>
        <w:numPr>
          <w:ilvl w:val="2"/>
          <w:numId w:val="1"/>
        </w:numPr>
        <w:spacing w:line="276" w:lineRule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- Ciências Contábeis/Economia</w:t>
      </w:r>
    </w:p>
    <w:p w:rsidR="00832A10" w:rsidRDefault="00832A10" w:rsidP="00832A10">
      <w:pPr>
        <w:pStyle w:val="histsp"/>
        <w:numPr>
          <w:ilvl w:val="2"/>
          <w:numId w:val="1"/>
        </w:numPr>
        <w:spacing w:line="276" w:lineRule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- Comunicação Social / Jornalismo / Relações Públicas;</w:t>
      </w:r>
    </w:p>
    <w:p w:rsidR="00832A10" w:rsidRDefault="00832A10" w:rsidP="00832A10">
      <w:pPr>
        <w:pStyle w:val="histsp"/>
        <w:numPr>
          <w:ilvl w:val="2"/>
          <w:numId w:val="1"/>
        </w:numPr>
        <w:spacing w:line="276" w:lineRule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-</w:t>
      </w:r>
      <w:proofErr w:type="gramStart"/>
      <w:r>
        <w:rPr>
          <w:rFonts w:ascii="Verdana" w:hAnsi="Verdana" w:cs="Arial"/>
          <w:bCs/>
          <w:sz w:val="22"/>
          <w:szCs w:val="22"/>
        </w:rPr>
        <w:t xml:space="preserve">  </w:t>
      </w:r>
      <w:proofErr w:type="gramEnd"/>
      <w:r>
        <w:rPr>
          <w:rFonts w:ascii="Verdana" w:hAnsi="Verdana" w:cs="Arial"/>
          <w:bCs/>
          <w:sz w:val="22"/>
          <w:szCs w:val="22"/>
        </w:rPr>
        <w:t>Pedagogia;</w:t>
      </w:r>
    </w:p>
    <w:p w:rsidR="00832A10" w:rsidRDefault="00832A10" w:rsidP="00832A10">
      <w:pPr>
        <w:pStyle w:val="histsp"/>
        <w:spacing w:line="276" w:lineRule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1.1.5 -</w:t>
      </w:r>
      <w:proofErr w:type="gramStart"/>
      <w:r>
        <w:rPr>
          <w:rFonts w:ascii="Verdana" w:hAnsi="Verdana" w:cs="Arial"/>
          <w:bCs/>
          <w:sz w:val="22"/>
          <w:szCs w:val="22"/>
        </w:rPr>
        <w:t xml:space="preserve">  </w:t>
      </w:r>
      <w:proofErr w:type="gramEnd"/>
      <w:r>
        <w:rPr>
          <w:rFonts w:ascii="Verdana" w:hAnsi="Verdana" w:cs="Arial"/>
          <w:bCs/>
          <w:sz w:val="22"/>
          <w:szCs w:val="22"/>
        </w:rPr>
        <w:t>Serviço Social;</w:t>
      </w:r>
    </w:p>
    <w:p w:rsidR="00832A10" w:rsidRDefault="00832A10" w:rsidP="00832A10">
      <w:pPr>
        <w:pStyle w:val="histsp"/>
        <w:spacing w:line="276" w:lineRule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1.1.6 -</w:t>
      </w:r>
      <w:proofErr w:type="gramStart"/>
      <w:r>
        <w:rPr>
          <w:rFonts w:ascii="Verdana" w:hAnsi="Verdana" w:cs="Arial"/>
          <w:bCs/>
          <w:sz w:val="22"/>
          <w:szCs w:val="22"/>
        </w:rPr>
        <w:t xml:space="preserve">  </w:t>
      </w:r>
      <w:proofErr w:type="gramEnd"/>
      <w:r>
        <w:rPr>
          <w:rFonts w:ascii="Verdana" w:hAnsi="Verdana" w:cs="Arial"/>
          <w:bCs/>
          <w:sz w:val="22"/>
          <w:szCs w:val="22"/>
        </w:rPr>
        <w:t>Técnico em Administração/Contabilidade/Secretariado/Secretaria Escolar;</w:t>
      </w:r>
    </w:p>
    <w:p w:rsidR="00832A10" w:rsidRDefault="00832A10" w:rsidP="00832A10">
      <w:pPr>
        <w:pStyle w:val="histsp"/>
        <w:spacing w:line="276" w:lineRule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1.1.7 -</w:t>
      </w:r>
      <w:proofErr w:type="gramStart"/>
      <w:r>
        <w:rPr>
          <w:rFonts w:ascii="Verdana" w:hAnsi="Verdana" w:cs="Arial"/>
          <w:bCs/>
          <w:sz w:val="22"/>
          <w:szCs w:val="22"/>
        </w:rPr>
        <w:t xml:space="preserve">  </w:t>
      </w:r>
      <w:proofErr w:type="gramEnd"/>
      <w:r>
        <w:rPr>
          <w:rFonts w:ascii="Verdana" w:hAnsi="Verdana" w:cs="Arial"/>
          <w:bCs/>
          <w:sz w:val="22"/>
          <w:szCs w:val="22"/>
        </w:rPr>
        <w:t>Técnico em Informática;</w:t>
      </w:r>
    </w:p>
    <w:p w:rsidR="00832A10" w:rsidRDefault="00832A10" w:rsidP="00832A10">
      <w:pPr>
        <w:pStyle w:val="histsp"/>
        <w:spacing w:line="276" w:lineRule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1.1.8 -</w:t>
      </w:r>
      <w:proofErr w:type="gramStart"/>
      <w:r>
        <w:rPr>
          <w:rFonts w:ascii="Verdana" w:hAnsi="Verdana" w:cs="Arial"/>
          <w:bCs/>
          <w:sz w:val="22"/>
          <w:szCs w:val="22"/>
        </w:rPr>
        <w:t xml:space="preserve">  </w:t>
      </w:r>
      <w:proofErr w:type="gramEnd"/>
      <w:r>
        <w:rPr>
          <w:rFonts w:ascii="Verdana" w:hAnsi="Verdana" w:cs="Arial"/>
          <w:bCs/>
          <w:sz w:val="22"/>
          <w:szCs w:val="22"/>
        </w:rPr>
        <w:t>Técnico em Agroindústria;</w:t>
      </w:r>
    </w:p>
    <w:p w:rsidR="00832A10" w:rsidRDefault="00832A10" w:rsidP="00832A10">
      <w:pPr>
        <w:pStyle w:val="histsp"/>
        <w:spacing w:line="276" w:lineRule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1.1.9 -</w:t>
      </w:r>
      <w:proofErr w:type="gramStart"/>
      <w:r>
        <w:rPr>
          <w:rFonts w:ascii="Verdana" w:hAnsi="Verdana" w:cs="Arial"/>
          <w:bCs/>
          <w:sz w:val="22"/>
          <w:szCs w:val="22"/>
        </w:rPr>
        <w:t xml:space="preserve">  </w:t>
      </w:r>
      <w:proofErr w:type="gramEnd"/>
      <w:r>
        <w:rPr>
          <w:rFonts w:ascii="Verdana" w:hAnsi="Verdana"/>
          <w:sz w:val="22"/>
          <w:szCs w:val="22"/>
        </w:rPr>
        <w:t>Pós na área da educação;</w:t>
      </w:r>
    </w:p>
    <w:p w:rsidR="00832A10" w:rsidRDefault="00832A10" w:rsidP="00832A10">
      <w:pPr>
        <w:pStyle w:val="histsp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1.1.10 – Ensino Médio;</w:t>
      </w:r>
    </w:p>
    <w:p w:rsidR="00832A10" w:rsidRDefault="00832A10" w:rsidP="00832A10">
      <w:pPr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1.2 –</w:t>
      </w:r>
      <w:r>
        <w:rPr>
          <w:rFonts w:ascii="Verdana" w:hAnsi="Verdana" w:cs="Arial"/>
          <w:bCs/>
          <w:sz w:val="22"/>
          <w:szCs w:val="22"/>
        </w:rPr>
        <w:t xml:space="preserve"> A classificação final será por cursos de áreas afins;</w:t>
      </w:r>
    </w:p>
    <w:p w:rsidR="00832A10" w:rsidRDefault="00832A10" w:rsidP="00832A10">
      <w:pPr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pStyle w:val="histsp"/>
        <w:spacing w:line="276" w:lineRule="au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1.3 –</w:t>
      </w:r>
      <w:r>
        <w:rPr>
          <w:rFonts w:ascii="Verdana" w:hAnsi="Verdana" w:cs="Arial"/>
          <w:bCs/>
          <w:sz w:val="22"/>
          <w:szCs w:val="22"/>
        </w:rPr>
        <w:t xml:space="preserve"> A celebração do Termo de Compromisso de Estágio será sob o regime da Lei nº 11.788 de 25 de setembro de 2008;</w:t>
      </w:r>
    </w:p>
    <w:p w:rsidR="00832A10" w:rsidRDefault="00832A10" w:rsidP="00832A10">
      <w:pPr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1.4 –</w:t>
      </w:r>
      <w:r>
        <w:rPr>
          <w:rFonts w:ascii="Verdana" w:hAnsi="Verdana" w:cs="Arial"/>
          <w:bCs/>
          <w:sz w:val="22"/>
          <w:szCs w:val="22"/>
        </w:rPr>
        <w:t xml:space="preserve"> O valor da Bolsa-Auxílio corresponde a:</w:t>
      </w:r>
    </w:p>
    <w:p w:rsidR="00832A10" w:rsidRDefault="00832A10" w:rsidP="00832A10">
      <w:pPr>
        <w:pStyle w:val="histsp"/>
        <w:spacing w:line="276" w:lineRule="auto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1.4.1– R$ 400,00 (quatrocentos reais) mensal de Estágio</w:t>
      </w:r>
      <w: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Nível Médio (carga horária diária de </w:t>
      </w:r>
      <w:proofErr w:type="gramStart"/>
      <w:r>
        <w:rPr>
          <w:rFonts w:ascii="Verdana" w:hAnsi="Verdana" w:cs="Arial"/>
          <w:bCs/>
          <w:sz w:val="22"/>
          <w:szCs w:val="22"/>
        </w:rPr>
        <w:t>6</w:t>
      </w:r>
      <w:proofErr w:type="gramEnd"/>
      <w:r>
        <w:rPr>
          <w:rFonts w:ascii="Verdana" w:hAnsi="Verdana" w:cs="Arial"/>
          <w:bCs/>
          <w:sz w:val="22"/>
          <w:szCs w:val="22"/>
        </w:rPr>
        <w:t xml:space="preserve"> (seis) horas);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lastRenderedPageBreak/>
        <w:t xml:space="preserve">1.4.2– R$ 550,00 (quinhentos e </w:t>
      </w:r>
      <w:proofErr w:type="spellStart"/>
      <w:r>
        <w:rPr>
          <w:rFonts w:ascii="Verdana" w:hAnsi="Verdana" w:cs="Arial"/>
          <w:bCs/>
          <w:sz w:val="22"/>
          <w:szCs w:val="22"/>
        </w:rPr>
        <w:t>cinquenta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reais) mensal de Estágio Nível Superior (carga horária diária de </w:t>
      </w:r>
      <w:proofErr w:type="gramStart"/>
      <w:r>
        <w:rPr>
          <w:rFonts w:ascii="Verdana" w:hAnsi="Verdana" w:cs="Arial"/>
          <w:bCs/>
          <w:sz w:val="22"/>
          <w:szCs w:val="22"/>
        </w:rPr>
        <w:t>6</w:t>
      </w:r>
      <w:proofErr w:type="gramEnd"/>
      <w:r>
        <w:rPr>
          <w:rFonts w:ascii="Verdana" w:hAnsi="Verdana" w:cs="Arial"/>
          <w:bCs/>
          <w:sz w:val="22"/>
          <w:szCs w:val="22"/>
        </w:rPr>
        <w:t xml:space="preserve"> (seis) horas;</w:t>
      </w:r>
    </w:p>
    <w:p w:rsidR="00832A10" w:rsidRDefault="00832A10" w:rsidP="00832A10">
      <w:pPr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jc w:val="both"/>
        <w:rPr>
          <w:rFonts w:ascii="Verdana" w:hAnsi="Verdana" w:cs="Arial"/>
          <w:b/>
          <w:sz w:val="22"/>
          <w:szCs w:val="22"/>
        </w:rPr>
      </w:pPr>
    </w:p>
    <w:p w:rsidR="005F7735" w:rsidRDefault="005F7735" w:rsidP="00832A10">
      <w:pPr>
        <w:jc w:val="both"/>
        <w:rPr>
          <w:rFonts w:ascii="Verdana" w:hAnsi="Verdana" w:cs="Arial"/>
          <w:b/>
          <w:sz w:val="22"/>
          <w:szCs w:val="22"/>
        </w:rPr>
      </w:pPr>
    </w:p>
    <w:p w:rsidR="00832A10" w:rsidRDefault="00832A10" w:rsidP="00832A10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 – DAS INSCRIÇÕES</w:t>
      </w:r>
    </w:p>
    <w:p w:rsidR="00832A10" w:rsidRDefault="00832A10" w:rsidP="00832A10">
      <w:pPr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2.1 –</w:t>
      </w:r>
      <w:r>
        <w:rPr>
          <w:rFonts w:ascii="Verdana" w:hAnsi="Verdana" w:cs="Arial"/>
          <w:bCs/>
          <w:sz w:val="22"/>
          <w:szCs w:val="22"/>
        </w:rPr>
        <w:t xml:space="preserve"> As Inscrições serão realizadas no período de </w:t>
      </w:r>
      <w:r>
        <w:rPr>
          <w:rFonts w:ascii="Verdana" w:hAnsi="Verdana" w:cs="Arial"/>
          <w:b/>
          <w:bCs/>
          <w:sz w:val="22"/>
          <w:szCs w:val="22"/>
        </w:rPr>
        <w:t xml:space="preserve">13 a 23 de outubro de 2015, </w:t>
      </w:r>
      <w:r>
        <w:rPr>
          <w:rFonts w:ascii="Verdana" w:hAnsi="Verdana" w:cs="Arial"/>
          <w:bCs/>
          <w:sz w:val="22"/>
          <w:szCs w:val="22"/>
        </w:rPr>
        <w:t xml:space="preserve">das 08.00h às 13.00h, no </w:t>
      </w:r>
      <w:proofErr w:type="gramStart"/>
      <w:r>
        <w:rPr>
          <w:rFonts w:ascii="Verdana" w:hAnsi="Verdana" w:cs="Arial"/>
          <w:bCs/>
          <w:sz w:val="22"/>
          <w:szCs w:val="22"/>
        </w:rPr>
        <w:t>Departamento Pessoal</w:t>
      </w:r>
      <w:proofErr w:type="gramEnd"/>
      <w:r>
        <w:rPr>
          <w:rFonts w:ascii="Verdana" w:hAnsi="Verdana" w:cs="Arial"/>
          <w:bCs/>
          <w:sz w:val="22"/>
          <w:szCs w:val="22"/>
        </w:rPr>
        <w:t xml:space="preserve"> da Prefeitura; 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color w:val="FF0000"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2.2 –</w:t>
      </w:r>
      <w:proofErr w:type="gramStart"/>
      <w:r>
        <w:rPr>
          <w:rFonts w:ascii="Verdana" w:hAnsi="Verdana" w:cs="Arial"/>
          <w:bCs/>
          <w:sz w:val="22"/>
          <w:szCs w:val="22"/>
        </w:rPr>
        <w:t xml:space="preserve">  </w:t>
      </w:r>
      <w:proofErr w:type="gramEnd"/>
      <w:r>
        <w:rPr>
          <w:rFonts w:ascii="Verdana" w:hAnsi="Verdana" w:cs="Arial"/>
          <w:bCs/>
          <w:sz w:val="22"/>
          <w:szCs w:val="22"/>
        </w:rPr>
        <w:t>No momento da inscrição o candidato deverá optar por concorrer por uma das  áreas propostas para estágio na Prefeitura Municipal, conforme segue: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2.2.1 – Opção Secretaria da Educação: voltada para estágios de complementação educacional na área da educação, englobando atividades das escolas da rede municipal e administrativas da secretaria;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2.2.2 – Opção Demais Secretarias: voltada para estágios de complementação </w:t>
      </w:r>
      <w:proofErr w:type="gramStart"/>
      <w:r>
        <w:rPr>
          <w:rFonts w:ascii="Verdana" w:hAnsi="Verdana" w:cs="Arial"/>
          <w:bCs/>
          <w:sz w:val="22"/>
          <w:szCs w:val="22"/>
        </w:rPr>
        <w:t>educacional vinculados</w:t>
      </w:r>
      <w:proofErr w:type="gramEnd"/>
      <w:r>
        <w:rPr>
          <w:rFonts w:ascii="Verdana" w:hAnsi="Verdana" w:cs="Arial"/>
          <w:bCs/>
          <w:sz w:val="22"/>
          <w:szCs w:val="22"/>
        </w:rPr>
        <w:t xml:space="preserve"> as demais secretarias que compõe o poder executivo municipal;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2.3 –</w:t>
      </w:r>
      <w:r>
        <w:rPr>
          <w:rFonts w:ascii="Verdana" w:hAnsi="Verdana" w:cs="Arial"/>
          <w:bCs/>
          <w:sz w:val="22"/>
          <w:szCs w:val="22"/>
        </w:rPr>
        <w:t xml:space="preserve"> A inscrição deverá ser feita para apenas um curso, devendo o candidato estar munido de: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2.3.1</w:t>
      </w:r>
      <w:r>
        <w:rPr>
          <w:rFonts w:ascii="Verdana" w:hAnsi="Verdana" w:cs="Arial"/>
          <w:b/>
          <w:bCs/>
          <w:sz w:val="22"/>
          <w:szCs w:val="22"/>
        </w:rPr>
        <w:t>-</w:t>
      </w:r>
      <w:r>
        <w:rPr>
          <w:rFonts w:ascii="Verdana" w:hAnsi="Verdana" w:cs="Arial"/>
          <w:bCs/>
          <w:sz w:val="22"/>
          <w:szCs w:val="22"/>
        </w:rPr>
        <w:t xml:space="preserve"> Uma foto 3X4;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2.3.2</w:t>
      </w:r>
      <w:r>
        <w:rPr>
          <w:rFonts w:ascii="Verdana" w:hAnsi="Verdana" w:cs="Arial"/>
          <w:b/>
          <w:bCs/>
          <w:sz w:val="22"/>
          <w:szCs w:val="22"/>
        </w:rPr>
        <w:t>-</w:t>
      </w:r>
      <w:r>
        <w:rPr>
          <w:rFonts w:ascii="Verdana" w:hAnsi="Verdana" w:cs="Arial"/>
          <w:bCs/>
          <w:sz w:val="22"/>
          <w:szCs w:val="22"/>
        </w:rPr>
        <w:t xml:space="preserve"> Xerox de RG e CPF;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2.3.3</w:t>
      </w:r>
      <w:r>
        <w:rPr>
          <w:rFonts w:ascii="Verdana" w:hAnsi="Verdana" w:cs="Arial"/>
          <w:b/>
          <w:bCs/>
          <w:sz w:val="22"/>
          <w:szCs w:val="22"/>
        </w:rPr>
        <w:t>-</w:t>
      </w:r>
      <w:r>
        <w:rPr>
          <w:rFonts w:ascii="Verdana" w:hAnsi="Verdana" w:cs="Arial"/>
          <w:bCs/>
          <w:sz w:val="22"/>
          <w:szCs w:val="22"/>
        </w:rPr>
        <w:t xml:space="preserve"> Comprovante de residência (serão aceitos somente estudantes residentes no município);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2.3.4</w:t>
      </w:r>
      <w:r>
        <w:rPr>
          <w:rFonts w:ascii="Verdana" w:hAnsi="Verdana" w:cs="Arial"/>
          <w:b/>
          <w:bCs/>
          <w:sz w:val="22"/>
          <w:szCs w:val="22"/>
        </w:rPr>
        <w:t>-</w:t>
      </w:r>
      <w:r>
        <w:rPr>
          <w:rFonts w:ascii="Verdana" w:hAnsi="Verdana" w:cs="Arial"/>
          <w:bCs/>
          <w:sz w:val="22"/>
          <w:szCs w:val="22"/>
        </w:rPr>
        <w:t xml:space="preserve"> Comprovante de escolaridade 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2.3.5 - Somente será aceita a inscrição se o candidato apresentar todos os </w:t>
      </w:r>
      <w:proofErr w:type="spellStart"/>
      <w:r>
        <w:rPr>
          <w:rFonts w:ascii="Verdana" w:hAnsi="Verdana" w:cs="Arial"/>
          <w:bCs/>
          <w:sz w:val="22"/>
          <w:szCs w:val="22"/>
        </w:rPr>
        <w:t>doctos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. </w:t>
      </w:r>
      <w:proofErr w:type="gramStart"/>
      <w:r>
        <w:rPr>
          <w:rFonts w:ascii="Verdana" w:hAnsi="Verdana" w:cs="Arial"/>
          <w:bCs/>
          <w:sz w:val="22"/>
          <w:szCs w:val="22"/>
        </w:rPr>
        <w:t>exigidos</w:t>
      </w:r>
      <w:proofErr w:type="gramEnd"/>
      <w:r>
        <w:rPr>
          <w:rFonts w:ascii="Verdana" w:hAnsi="Verdana" w:cs="Arial"/>
          <w:bCs/>
          <w:sz w:val="22"/>
          <w:szCs w:val="22"/>
        </w:rPr>
        <w:t xml:space="preserve"> - formalizada a inscrição, o candidato receberá o protocolo devidamente rubricado;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2.4 –</w:t>
      </w:r>
      <w:r>
        <w:rPr>
          <w:rFonts w:ascii="Verdana" w:hAnsi="Verdana" w:cs="Arial"/>
          <w:bCs/>
          <w:sz w:val="22"/>
          <w:szCs w:val="22"/>
        </w:rPr>
        <w:t xml:space="preserve"> Para candidatos Portadores de Necessidades Especiais – PNE </w:t>
      </w:r>
      <w:proofErr w:type="gramStart"/>
      <w:r>
        <w:rPr>
          <w:rFonts w:ascii="Verdana" w:hAnsi="Verdana" w:cs="Arial"/>
          <w:bCs/>
          <w:sz w:val="22"/>
          <w:szCs w:val="22"/>
        </w:rPr>
        <w:t>é assegurado</w:t>
      </w:r>
      <w:proofErr w:type="gramEnd"/>
      <w:r>
        <w:rPr>
          <w:rFonts w:ascii="Verdana" w:hAnsi="Verdana" w:cs="Arial"/>
          <w:bCs/>
          <w:sz w:val="22"/>
          <w:szCs w:val="22"/>
        </w:rPr>
        <w:t xml:space="preserve"> 10% das vagas no presente processo seletivo, desde que as atribuições dos mesmos sejam compatíveis com a deficiência de que são portadores, em obediência ao disposto nos Decretos Federais nº 3.298, de 20 de dezembro de 1989 e 5.296 de 02 de dezembro de 2004, que será verificada através de Atestado Médico, apresentado pelo candidato após a prova de seleção junto à Prefeitura Municipal de </w:t>
      </w:r>
      <w:proofErr w:type="spellStart"/>
      <w:r>
        <w:rPr>
          <w:rFonts w:ascii="Verdana" w:hAnsi="Verdana" w:cs="Arial"/>
          <w:bCs/>
          <w:sz w:val="22"/>
          <w:szCs w:val="22"/>
        </w:rPr>
        <w:t>Jacuizinho</w:t>
      </w:r>
      <w:proofErr w:type="spellEnd"/>
      <w:r>
        <w:rPr>
          <w:rFonts w:ascii="Verdana" w:hAnsi="Verdana" w:cs="Arial"/>
          <w:bCs/>
          <w:sz w:val="22"/>
          <w:szCs w:val="22"/>
        </w:rPr>
        <w:t>, no ato da convocação;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2.5 –</w:t>
      </w:r>
      <w:r>
        <w:rPr>
          <w:rFonts w:ascii="Verdana" w:hAnsi="Verdana" w:cs="Arial"/>
          <w:bCs/>
          <w:sz w:val="22"/>
          <w:szCs w:val="22"/>
        </w:rPr>
        <w:t xml:space="preserve"> A informação do candidato portador de necessidade especial deverá ser declarada no ato da inscrição;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>2.6 –</w:t>
      </w:r>
      <w:r>
        <w:rPr>
          <w:rFonts w:ascii="Verdana" w:hAnsi="Verdana" w:cs="Arial"/>
          <w:bCs/>
          <w:sz w:val="22"/>
          <w:szCs w:val="22"/>
        </w:rPr>
        <w:t xml:space="preserve"> Só poderão participar do processo seletivo, estudantes dos cursos indicados no item 1.1.;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pStyle w:val="Ttulo6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Cs w:val="0"/>
          <w:sz w:val="22"/>
          <w:szCs w:val="22"/>
        </w:rPr>
        <w:t>2.7 –</w:t>
      </w:r>
      <w:r>
        <w:rPr>
          <w:rFonts w:ascii="Verdana" w:hAnsi="Verdana"/>
          <w:b w:val="0"/>
          <w:sz w:val="22"/>
          <w:szCs w:val="22"/>
        </w:rPr>
        <w:t xml:space="preserve"> São requisitos para a inscrição: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2.7.1 – Idade mínima de 16 anos;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2.7.2 – Ser brasileiro;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2.7.3 – Residir na cidade de </w:t>
      </w:r>
      <w:proofErr w:type="spellStart"/>
      <w:r>
        <w:rPr>
          <w:rFonts w:ascii="Verdana" w:hAnsi="Verdana" w:cs="Arial"/>
          <w:bCs/>
          <w:sz w:val="22"/>
          <w:szCs w:val="22"/>
        </w:rPr>
        <w:t>Jacuizinho</w:t>
      </w:r>
      <w:proofErr w:type="spellEnd"/>
      <w:r>
        <w:rPr>
          <w:rFonts w:ascii="Verdana" w:hAnsi="Verdana" w:cs="Arial"/>
          <w:bCs/>
          <w:sz w:val="22"/>
          <w:szCs w:val="22"/>
        </w:rPr>
        <w:t>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2.7.4 – Estar matriculado no ano letivo de 2015;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2.7.5 - Não ter realizado período superior a 20 (vinte) meses de estágio na Prefeitura;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2.7.6 – Ser estudante do nível superior, médio ou técnico;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2.7.7 – Não ser concluinte do nível de ensino que </w:t>
      </w:r>
      <w:proofErr w:type="spellStart"/>
      <w:r>
        <w:rPr>
          <w:rFonts w:ascii="Verdana" w:hAnsi="Verdana" w:cs="Arial"/>
          <w:bCs/>
          <w:sz w:val="22"/>
          <w:szCs w:val="22"/>
        </w:rPr>
        <w:t>frequenta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em 2015.</w:t>
      </w:r>
    </w:p>
    <w:p w:rsidR="00832A10" w:rsidRDefault="00832A10" w:rsidP="00832A10">
      <w:pPr>
        <w:jc w:val="both"/>
        <w:rPr>
          <w:rFonts w:ascii="Verdana" w:hAnsi="Verdana" w:cs="Arial"/>
          <w:bCs/>
          <w:sz w:val="22"/>
          <w:szCs w:val="22"/>
        </w:rPr>
      </w:pPr>
    </w:p>
    <w:p w:rsidR="005F7735" w:rsidRDefault="005F7735" w:rsidP="00832A10">
      <w:pPr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jc w:val="both"/>
        <w:rPr>
          <w:rFonts w:ascii="Verdana" w:hAnsi="Verdana" w:cs="Arial"/>
          <w:b/>
          <w:sz w:val="22"/>
          <w:szCs w:val="22"/>
        </w:rPr>
      </w:pPr>
    </w:p>
    <w:p w:rsidR="00832A10" w:rsidRDefault="00832A10" w:rsidP="00832A10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 – DO PROCESSO SELETIVO</w:t>
      </w:r>
    </w:p>
    <w:p w:rsidR="00832A10" w:rsidRDefault="00832A10" w:rsidP="00832A10">
      <w:pPr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3.1 –</w:t>
      </w:r>
      <w:r>
        <w:rPr>
          <w:rFonts w:ascii="Verdana" w:hAnsi="Verdana" w:cs="Arial"/>
          <w:bCs/>
          <w:sz w:val="22"/>
          <w:szCs w:val="22"/>
        </w:rPr>
        <w:t xml:space="preserve"> O Processo Seletivo classificará os candidatos, levando-se em consideração os pontos obtidos na prova objetiva, que será realizada </w:t>
      </w:r>
      <w:r>
        <w:rPr>
          <w:rFonts w:ascii="Verdana" w:hAnsi="Verdana" w:cs="Arial"/>
          <w:b/>
          <w:bCs/>
          <w:sz w:val="22"/>
          <w:szCs w:val="22"/>
        </w:rPr>
        <w:t>dia 28 de outubro de 2015</w:t>
      </w:r>
      <w:r>
        <w:rPr>
          <w:rFonts w:ascii="Verdana" w:hAnsi="Verdana" w:cs="Arial"/>
          <w:bCs/>
          <w:sz w:val="22"/>
          <w:szCs w:val="22"/>
        </w:rPr>
        <w:t xml:space="preserve">, impreterivelmente </w:t>
      </w:r>
      <w:r>
        <w:rPr>
          <w:rFonts w:ascii="Verdana" w:hAnsi="Verdana" w:cs="Arial"/>
          <w:b/>
          <w:bCs/>
          <w:sz w:val="22"/>
          <w:szCs w:val="22"/>
        </w:rPr>
        <w:t>às 14h30min</w:t>
      </w:r>
      <w:r>
        <w:rPr>
          <w:rFonts w:ascii="Verdana" w:hAnsi="Verdana" w:cs="Arial"/>
          <w:bCs/>
          <w:sz w:val="22"/>
          <w:szCs w:val="22"/>
        </w:rPr>
        <w:t xml:space="preserve"> (não será permitida a entrada nas salas após este horário). 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3.1.2</w:t>
      </w:r>
      <w:r>
        <w:rPr>
          <w:rFonts w:ascii="Verdana" w:hAnsi="Verdana" w:cs="Arial"/>
          <w:b/>
          <w:bCs/>
          <w:sz w:val="22"/>
          <w:szCs w:val="22"/>
        </w:rPr>
        <w:t>-</w:t>
      </w:r>
      <w:r>
        <w:rPr>
          <w:rFonts w:ascii="Verdana" w:hAnsi="Verdana" w:cs="Arial"/>
          <w:bCs/>
          <w:sz w:val="22"/>
          <w:szCs w:val="22"/>
        </w:rPr>
        <w:t xml:space="preserve"> A duração da prova objetiva será de </w:t>
      </w:r>
      <w:r>
        <w:rPr>
          <w:rFonts w:ascii="Verdana" w:hAnsi="Verdana" w:cs="Arial"/>
          <w:b/>
          <w:bCs/>
          <w:sz w:val="22"/>
          <w:szCs w:val="22"/>
        </w:rPr>
        <w:t>01h30min</w:t>
      </w:r>
      <w:r>
        <w:rPr>
          <w:rFonts w:ascii="Verdana" w:hAnsi="Verdana" w:cs="Arial"/>
          <w:bCs/>
          <w:sz w:val="22"/>
          <w:szCs w:val="22"/>
        </w:rPr>
        <w:t xml:space="preserve"> e para a realização da prova será obrigatória à apresentação de documento de identificação com foto.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3.1.3</w:t>
      </w:r>
      <w:r>
        <w:rPr>
          <w:rFonts w:ascii="Verdana" w:hAnsi="Verdana" w:cs="Arial"/>
          <w:b/>
          <w:bCs/>
          <w:sz w:val="22"/>
          <w:szCs w:val="22"/>
        </w:rPr>
        <w:t>-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>O local das provas</w:t>
      </w:r>
      <w:r>
        <w:rPr>
          <w:rFonts w:ascii="Verdana" w:hAnsi="Verdana" w:cs="Arial"/>
          <w:bCs/>
          <w:sz w:val="22"/>
          <w:szCs w:val="22"/>
        </w:rPr>
        <w:t xml:space="preserve"> será na Escola Municipal Leonel de Moura Brizola, localizada na Travessa CIEP, 64, Centro, </w:t>
      </w:r>
      <w:proofErr w:type="spellStart"/>
      <w:r>
        <w:rPr>
          <w:rFonts w:ascii="Verdana" w:hAnsi="Verdana" w:cs="Arial"/>
          <w:bCs/>
          <w:sz w:val="22"/>
          <w:szCs w:val="22"/>
        </w:rPr>
        <w:t>Jacuizinho</w:t>
      </w:r>
      <w:proofErr w:type="spellEnd"/>
      <w:r>
        <w:rPr>
          <w:rFonts w:ascii="Verdana" w:hAnsi="Verdana" w:cs="Arial"/>
          <w:bCs/>
          <w:sz w:val="22"/>
          <w:szCs w:val="22"/>
        </w:rPr>
        <w:t>/RS, sendo que os candidatos deverão estar com 20 min. de antecedência no local.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3.2 –</w:t>
      </w:r>
      <w:r>
        <w:rPr>
          <w:rFonts w:ascii="Verdana" w:hAnsi="Verdana" w:cs="Arial"/>
          <w:bCs/>
          <w:sz w:val="22"/>
          <w:szCs w:val="22"/>
        </w:rPr>
        <w:t xml:space="preserve"> A Prova, sem consulta, será composta por 20 questões, sendo 06 de matemática (nível ensino médio), 06 de Português (nível ensino médio) e 08 de conhecimentos gerais;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3.3 –</w:t>
      </w:r>
      <w:r>
        <w:rPr>
          <w:rFonts w:ascii="Verdana" w:hAnsi="Verdana" w:cs="Arial"/>
          <w:bCs/>
          <w:sz w:val="22"/>
          <w:szCs w:val="22"/>
        </w:rPr>
        <w:t xml:space="preserve"> As questões da prova serão do tipo de múltipla escolha e cada questão conterá 04 alternativas, sendo somente 01 (uma) correta;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3.3.1 – Os estudantes não ficarão com a prova após a realização da mesma – para conferência das questões receberão cartão resposta rascunho;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– </w:t>
      </w:r>
      <w:r>
        <w:rPr>
          <w:rFonts w:ascii="Verdana" w:hAnsi="Verdana" w:cs="Arial"/>
          <w:bCs/>
          <w:sz w:val="22"/>
          <w:szCs w:val="22"/>
        </w:rPr>
        <w:t xml:space="preserve">A divulgação do gabarito </w:t>
      </w:r>
      <w:r>
        <w:rPr>
          <w:rFonts w:ascii="Verdana" w:hAnsi="Verdana" w:cs="Arial"/>
          <w:b/>
          <w:bCs/>
          <w:sz w:val="22"/>
          <w:szCs w:val="22"/>
        </w:rPr>
        <w:t>será no dia 30 outubro de 2015</w:t>
      </w:r>
      <w:r>
        <w:rPr>
          <w:rFonts w:ascii="Verdana" w:hAnsi="Verdana" w:cs="Arial"/>
          <w:bCs/>
          <w:sz w:val="22"/>
          <w:szCs w:val="22"/>
        </w:rPr>
        <w:t xml:space="preserve">, após as 12h nos murais da Prefeitura Municipal de </w:t>
      </w:r>
      <w:proofErr w:type="spellStart"/>
      <w:r>
        <w:rPr>
          <w:rFonts w:ascii="Verdana" w:hAnsi="Verdana" w:cs="Arial"/>
          <w:bCs/>
          <w:sz w:val="22"/>
          <w:szCs w:val="22"/>
        </w:rPr>
        <w:t>Jacuizinho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– PMJ;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832A10" w:rsidRDefault="00832A10" w:rsidP="00832A10">
      <w:pPr>
        <w:numPr>
          <w:ilvl w:val="2"/>
          <w:numId w:val="2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>-</w:t>
      </w:r>
      <w:r>
        <w:rPr>
          <w:rFonts w:ascii="Verdana" w:hAnsi="Verdana" w:cs="Arial"/>
          <w:bCs/>
          <w:sz w:val="22"/>
          <w:szCs w:val="22"/>
        </w:rPr>
        <w:t xml:space="preserve"> Eventuais impugnações ao gabarito deverão ser dirigidas ao CIEE/Santa Maria, unicamente para o e-mail santamaría@cieers.org.br, no prazo de até 02 (dois) dias úteis após divulgação;</w:t>
      </w:r>
    </w:p>
    <w:p w:rsidR="00832A10" w:rsidRDefault="00832A10" w:rsidP="00832A10">
      <w:pPr>
        <w:spacing w:line="276" w:lineRule="auto"/>
        <w:ind w:left="720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numPr>
          <w:ilvl w:val="2"/>
          <w:numId w:val="2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– Havendo alteração no gabarito por motivo de impugnação, será publicado novo no </w:t>
      </w:r>
      <w:r>
        <w:rPr>
          <w:rFonts w:ascii="Verdana" w:hAnsi="Verdana" w:cs="Arial"/>
          <w:b/>
          <w:bCs/>
          <w:sz w:val="22"/>
          <w:szCs w:val="22"/>
        </w:rPr>
        <w:t>dia 06 de novembro de 2015</w:t>
      </w:r>
      <w:r>
        <w:rPr>
          <w:rFonts w:ascii="Verdana" w:hAnsi="Verdana" w:cs="Arial"/>
          <w:bCs/>
          <w:sz w:val="22"/>
          <w:szCs w:val="22"/>
        </w:rPr>
        <w:t xml:space="preserve">; </w:t>
      </w:r>
    </w:p>
    <w:p w:rsidR="00832A10" w:rsidRDefault="00832A10" w:rsidP="00832A10">
      <w:pPr>
        <w:spacing w:line="276" w:lineRule="auto"/>
        <w:ind w:left="720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- A divulgação do resultado provisório da prova objetiva com a classificação dos candidatos será até o </w:t>
      </w:r>
      <w:r>
        <w:rPr>
          <w:rFonts w:ascii="Verdana" w:hAnsi="Verdana" w:cs="Arial"/>
          <w:b/>
          <w:bCs/>
          <w:sz w:val="22"/>
          <w:szCs w:val="22"/>
        </w:rPr>
        <w:t>dia 09 de novembro de 2015</w:t>
      </w:r>
      <w:r>
        <w:rPr>
          <w:rFonts w:ascii="Verdana" w:hAnsi="Verdana" w:cs="Arial"/>
          <w:bCs/>
          <w:sz w:val="22"/>
          <w:szCs w:val="22"/>
        </w:rPr>
        <w:t>;</w:t>
      </w:r>
    </w:p>
    <w:p w:rsidR="00832A10" w:rsidRDefault="00832A10" w:rsidP="00832A10">
      <w:pPr>
        <w:spacing w:line="276" w:lineRule="auto"/>
        <w:ind w:left="360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3.5.1 – Eventuais questionamentos sobre o número de acertos e classificação poderão ser feitos em até dois dias úteis após o dia da divulgação do resultado, unicamente por e-mail para o endereço: Santamaría@cieers.org.br. No caso de procedente o questionamento, será </w:t>
      </w:r>
      <w:proofErr w:type="gramStart"/>
      <w:r>
        <w:rPr>
          <w:rFonts w:ascii="Verdana" w:hAnsi="Verdana" w:cs="Arial"/>
          <w:bCs/>
          <w:sz w:val="22"/>
          <w:szCs w:val="22"/>
        </w:rPr>
        <w:t>publicada</w:t>
      </w:r>
      <w:proofErr w:type="gramEnd"/>
      <w:r>
        <w:rPr>
          <w:rFonts w:ascii="Verdana" w:hAnsi="Verdana" w:cs="Arial"/>
          <w:bCs/>
          <w:sz w:val="22"/>
          <w:szCs w:val="22"/>
        </w:rPr>
        <w:t xml:space="preserve"> listagem de retificação até o </w:t>
      </w:r>
      <w:r>
        <w:rPr>
          <w:rFonts w:ascii="Verdana" w:hAnsi="Verdana" w:cs="Arial"/>
          <w:b/>
          <w:bCs/>
          <w:sz w:val="22"/>
          <w:szCs w:val="22"/>
        </w:rPr>
        <w:t>dia 12 de novembro de 2015.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832A10" w:rsidRDefault="00832A10" w:rsidP="00832A10">
      <w:pPr>
        <w:numPr>
          <w:ilvl w:val="1"/>
          <w:numId w:val="2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>A divulgação do resultado final do processo seletivo com as classificações por curso será</w:t>
      </w:r>
      <w:proofErr w:type="gramStart"/>
      <w:r>
        <w:rPr>
          <w:rFonts w:ascii="Verdana" w:hAnsi="Verdana" w:cs="Arial"/>
          <w:sz w:val="22"/>
          <w:szCs w:val="22"/>
        </w:rPr>
        <w:t xml:space="preserve">  </w:t>
      </w:r>
      <w:proofErr w:type="gramEnd"/>
      <w:r>
        <w:rPr>
          <w:rFonts w:ascii="Verdana" w:hAnsi="Verdana" w:cs="Arial"/>
          <w:sz w:val="22"/>
          <w:szCs w:val="22"/>
        </w:rPr>
        <w:t xml:space="preserve">até o </w:t>
      </w:r>
      <w:r>
        <w:rPr>
          <w:rFonts w:ascii="Verdana" w:hAnsi="Verdana" w:cs="Arial"/>
          <w:b/>
          <w:sz w:val="22"/>
          <w:szCs w:val="22"/>
        </w:rPr>
        <w:t xml:space="preserve">dia </w:t>
      </w:r>
      <w:r>
        <w:rPr>
          <w:rFonts w:ascii="Verdana" w:hAnsi="Verdana" w:cs="Arial"/>
          <w:b/>
          <w:bCs/>
          <w:sz w:val="22"/>
          <w:szCs w:val="22"/>
        </w:rPr>
        <w:t>12 de novembro de 2015</w:t>
      </w:r>
      <w:r>
        <w:rPr>
          <w:rFonts w:ascii="Verdana" w:hAnsi="Verdana" w:cs="Arial"/>
          <w:bCs/>
          <w:sz w:val="22"/>
          <w:szCs w:val="22"/>
        </w:rPr>
        <w:t>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5F7735" w:rsidRDefault="005F7735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– DA CLASSIFICAÇÃO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4.1 –</w:t>
      </w:r>
      <w:r>
        <w:rPr>
          <w:rFonts w:ascii="Verdana" w:hAnsi="Verdana" w:cs="Arial"/>
          <w:bCs/>
          <w:sz w:val="22"/>
          <w:szCs w:val="22"/>
        </w:rPr>
        <w:t xml:space="preserve"> Os candidatos aprovados serão classificados por ordem decrescente de pontos obtidos; Para ser considerado aprovado o candidato deverá acertar o mínimo de 10 (dez) questões.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4.1.1</w:t>
      </w:r>
      <w:r>
        <w:rPr>
          <w:rFonts w:ascii="Verdana" w:hAnsi="Verdana" w:cs="Arial"/>
          <w:b/>
          <w:sz w:val="22"/>
          <w:szCs w:val="22"/>
        </w:rPr>
        <w:t>–</w:t>
      </w:r>
      <w:r>
        <w:rPr>
          <w:rFonts w:ascii="Verdana" w:hAnsi="Verdana" w:cs="Arial"/>
          <w:bCs/>
          <w:sz w:val="22"/>
          <w:szCs w:val="22"/>
        </w:rPr>
        <w:t xml:space="preserve"> Havendo empate na classificação, proceder-se-á ao desempate usando o seguinte critério de preferência: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4.1.2- Maior Idade;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4.1.3- Semestre do curso mais avançado;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4.1.4- Permanecendo empate será feito sorteio.</w:t>
      </w:r>
    </w:p>
    <w:p w:rsidR="00832A10" w:rsidRDefault="00832A10" w:rsidP="00832A10">
      <w:pPr>
        <w:spacing w:line="276" w:lineRule="auto"/>
        <w:ind w:left="360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4.2</w:t>
      </w:r>
      <w:r>
        <w:rPr>
          <w:rFonts w:ascii="Verdana" w:hAnsi="Verdana" w:cs="Arial"/>
          <w:sz w:val="22"/>
          <w:szCs w:val="22"/>
        </w:rPr>
        <w:t>–</w:t>
      </w:r>
      <w:r>
        <w:rPr>
          <w:rFonts w:ascii="Verdana" w:hAnsi="Verdana" w:cs="Arial"/>
          <w:bCs/>
          <w:sz w:val="22"/>
          <w:szCs w:val="22"/>
        </w:rPr>
        <w:t xml:space="preserve"> A classificação final será publicada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até o dia </w:t>
      </w:r>
      <w:r>
        <w:rPr>
          <w:rFonts w:ascii="Verdana" w:hAnsi="Verdana" w:cs="Arial"/>
          <w:sz w:val="22"/>
          <w:szCs w:val="22"/>
        </w:rPr>
        <w:t xml:space="preserve">12 </w:t>
      </w:r>
      <w:r>
        <w:rPr>
          <w:rFonts w:ascii="Verdana" w:hAnsi="Verdana" w:cs="Arial"/>
          <w:bCs/>
          <w:sz w:val="22"/>
          <w:szCs w:val="22"/>
        </w:rPr>
        <w:t>de novembro de 2015, no mural de publicações da Prefeitura Municipal;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4.3 –</w:t>
      </w:r>
      <w:r>
        <w:rPr>
          <w:rFonts w:ascii="Verdana" w:hAnsi="Verdana" w:cs="Arial"/>
          <w:bCs/>
          <w:sz w:val="22"/>
          <w:szCs w:val="22"/>
        </w:rPr>
        <w:t xml:space="preserve"> Conforme a abertura de novas vagas </w:t>
      </w:r>
      <w:proofErr w:type="gramStart"/>
      <w:r>
        <w:rPr>
          <w:rFonts w:ascii="Verdana" w:hAnsi="Verdana" w:cs="Arial"/>
          <w:bCs/>
          <w:sz w:val="22"/>
          <w:szCs w:val="22"/>
        </w:rPr>
        <w:t>serão convocados</w:t>
      </w:r>
      <w:proofErr w:type="gramEnd"/>
      <w:r>
        <w:rPr>
          <w:rFonts w:ascii="Verdana" w:hAnsi="Verdana" w:cs="Arial"/>
          <w:bCs/>
          <w:sz w:val="22"/>
          <w:szCs w:val="22"/>
        </w:rPr>
        <w:t xml:space="preserve"> estudantes seguindo a pontuação total atribuída e o curso determinado pela área;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4.4–</w:t>
      </w:r>
      <w:r>
        <w:rPr>
          <w:rFonts w:ascii="Verdana" w:hAnsi="Verdana" w:cs="Arial"/>
          <w:bCs/>
          <w:sz w:val="22"/>
          <w:szCs w:val="22"/>
        </w:rPr>
        <w:t xml:space="preserve"> Após a homologação do resultado do processo seletivo somente serão chamados para vagas de estágio os estudantes que participaram do presente certame; 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lastRenderedPageBreak/>
        <w:t>4.4.1 – Os estudantes que hoje realizam estágio poderão permanecer até o período de encerramento do prazo máximo dos contratos de estágio, ou seja, até completarem os dois anos – incluído o período já realizado.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5F7735" w:rsidRDefault="005F7735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5 – DA CONVOÇÃO PARA PREENCHIMENTO DA VAGA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5.1 –</w:t>
      </w:r>
      <w:r>
        <w:rPr>
          <w:rFonts w:ascii="Verdana" w:hAnsi="Verdana" w:cs="Arial"/>
          <w:bCs/>
          <w:sz w:val="22"/>
          <w:szCs w:val="22"/>
        </w:rPr>
        <w:t xml:space="preserve"> A convocação obedecerá à classificação final obtida pelos candidatos no processo seletivo;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5.2 –</w:t>
      </w:r>
      <w:r>
        <w:rPr>
          <w:rFonts w:ascii="Verdana" w:hAnsi="Verdana" w:cs="Arial"/>
          <w:bCs/>
          <w:sz w:val="22"/>
          <w:szCs w:val="22"/>
        </w:rPr>
        <w:t xml:space="preserve"> A convocação para preenchimento da (s) vaga (s) será feita através de comunicado ao candidato via telefone ou telegrama;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5.3 –</w:t>
      </w:r>
      <w:r>
        <w:rPr>
          <w:rFonts w:ascii="Verdana" w:hAnsi="Verdana" w:cs="Arial"/>
          <w:bCs/>
          <w:sz w:val="22"/>
          <w:szCs w:val="22"/>
        </w:rPr>
        <w:t xml:space="preserve"> Em casos de recado ou recebimento de telegrama, o estudante deverá entrar em contato com a Prefeitura Municipal, através do telefone </w:t>
      </w:r>
      <w:r>
        <w:rPr>
          <w:rFonts w:ascii="Verdana" w:hAnsi="Verdana" w:cs="Arial"/>
          <w:b/>
          <w:bCs/>
          <w:sz w:val="22"/>
          <w:szCs w:val="22"/>
        </w:rPr>
        <w:t xml:space="preserve">(55) 3629.1087 </w:t>
      </w:r>
      <w:r>
        <w:rPr>
          <w:rFonts w:ascii="Verdana" w:hAnsi="Verdana" w:cs="Arial"/>
          <w:bCs/>
          <w:sz w:val="22"/>
          <w:szCs w:val="22"/>
        </w:rPr>
        <w:t>no prazo de 48 horas, caso contrário será considerado desistente;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5.5 –</w:t>
      </w:r>
      <w:r>
        <w:rPr>
          <w:rFonts w:ascii="Verdana" w:hAnsi="Verdana" w:cs="Arial"/>
          <w:bCs/>
          <w:sz w:val="22"/>
          <w:szCs w:val="22"/>
        </w:rPr>
        <w:t xml:space="preserve"> O candidato aprovado, interessado na celebração do Termo de Compromisso, deverá apresentar-se na data, horário e local estabelecido pela Prefeitura Municipal, considerando-se 48 horas como prazo máximo para o comparecimento;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5.6 –</w:t>
      </w:r>
      <w:r>
        <w:rPr>
          <w:rFonts w:ascii="Verdana" w:hAnsi="Verdana" w:cs="Arial"/>
          <w:bCs/>
          <w:sz w:val="22"/>
          <w:szCs w:val="22"/>
        </w:rPr>
        <w:t xml:space="preserve"> A não apresentação na data, horário e local estabelecido será considerado como desistência daquela vaga estabelecida, sendo o candidato deslocado para o final da lista.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5F7735" w:rsidRDefault="005F7735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6 – DISPOSIÇÕES FINAIS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6.1 –</w:t>
      </w:r>
      <w:r>
        <w:rPr>
          <w:rFonts w:ascii="Verdana" w:hAnsi="Verdana" w:cs="Arial"/>
          <w:bCs/>
          <w:sz w:val="22"/>
          <w:szCs w:val="22"/>
        </w:rPr>
        <w:t xml:space="preserve"> O processo seletivo tem validade de 01 (um) ano, podendo ser prorrogado por igual período a contar da data de sua homologação;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6.2 –</w:t>
      </w:r>
      <w:r>
        <w:rPr>
          <w:rFonts w:ascii="Verdana" w:hAnsi="Verdana" w:cs="Arial"/>
          <w:bCs/>
          <w:sz w:val="22"/>
          <w:szCs w:val="22"/>
        </w:rPr>
        <w:t xml:space="preserve"> O ato da inscrição implicará no conhecimento das instruções e na aceitação tácita das condições deste processo seletivo, tais como se acham estabelecidas neste Edital e nas normas legais pertinentes;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6.3 –</w:t>
      </w:r>
      <w:r>
        <w:rPr>
          <w:rFonts w:ascii="Verdana" w:hAnsi="Verdana" w:cs="Arial"/>
          <w:bCs/>
          <w:sz w:val="22"/>
          <w:szCs w:val="22"/>
        </w:rPr>
        <w:t xml:space="preserve"> A inexatidão das afirmativas e/ou irregularidades nos documentos e inscrições, verificadas a qualquer tempo, acarretará a nulidade da inscrição ou do Termo de Compromisso do estudante, sem prejuízo das medidas de ordem administrativas, cível ou criminal cabíveis;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>6.4 –</w:t>
      </w:r>
      <w:r>
        <w:rPr>
          <w:rFonts w:ascii="Verdana" w:hAnsi="Verdana" w:cs="Arial"/>
          <w:bCs/>
          <w:sz w:val="22"/>
          <w:szCs w:val="22"/>
        </w:rPr>
        <w:t xml:space="preserve"> As dúvidas surgidas na aplicação deste Edital, bem como os casos omissos, serão </w:t>
      </w:r>
      <w:proofErr w:type="gramStart"/>
      <w:r>
        <w:rPr>
          <w:rFonts w:ascii="Verdana" w:hAnsi="Verdana" w:cs="Arial"/>
          <w:bCs/>
          <w:sz w:val="22"/>
          <w:szCs w:val="22"/>
        </w:rPr>
        <w:t>resolvidos</w:t>
      </w:r>
      <w:proofErr w:type="gramEnd"/>
      <w:r>
        <w:rPr>
          <w:rFonts w:ascii="Verdana" w:hAnsi="Verdana" w:cs="Arial"/>
          <w:bCs/>
          <w:sz w:val="22"/>
          <w:szCs w:val="22"/>
        </w:rPr>
        <w:t xml:space="preserve"> pelo CIEE Santa Maria – Rua Venâncio Aires, 2035/sala 502, Centro, Santa Maria;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6.5 –</w:t>
      </w:r>
      <w:r>
        <w:rPr>
          <w:rFonts w:ascii="Verdana" w:hAnsi="Verdana" w:cs="Arial"/>
          <w:bCs/>
          <w:sz w:val="22"/>
          <w:szCs w:val="22"/>
        </w:rPr>
        <w:t xml:space="preserve"> Eventuais impugnações do Edital deverão ser dirigidas a PMJ no prazo de 03 dias úteis após publicação do edital;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6.6 –</w:t>
      </w:r>
      <w:r>
        <w:rPr>
          <w:rFonts w:ascii="Verdana" w:hAnsi="Verdana" w:cs="Arial"/>
          <w:bCs/>
          <w:sz w:val="22"/>
          <w:szCs w:val="22"/>
        </w:rPr>
        <w:t xml:space="preserve"> Fica eleito Foro da Comarca de Salto do </w:t>
      </w:r>
      <w:proofErr w:type="spellStart"/>
      <w:r>
        <w:rPr>
          <w:rFonts w:ascii="Verdana" w:hAnsi="Verdana" w:cs="Arial"/>
          <w:bCs/>
          <w:sz w:val="22"/>
          <w:szCs w:val="22"/>
        </w:rPr>
        <w:t>Jacuí</w:t>
      </w:r>
      <w:proofErr w:type="spellEnd"/>
      <w:r w:rsidR="00877E76">
        <w:rPr>
          <w:rFonts w:ascii="Verdana" w:hAnsi="Verdana" w:cs="Arial"/>
          <w:bCs/>
          <w:sz w:val="22"/>
          <w:szCs w:val="22"/>
        </w:rPr>
        <w:t>/RS</w:t>
      </w:r>
      <w:r>
        <w:rPr>
          <w:rFonts w:ascii="Verdana" w:hAnsi="Verdana" w:cs="Arial"/>
          <w:bCs/>
          <w:sz w:val="22"/>
          <w:szCs w:val="22"/>
        </w:rPr>
        <w:t>, para dirimir quaisquer litígios decorrentes d</w:t>
      </w:r>
      <w:r w:rsidR="00877E76">
        <w:rPr>
          <w:rFonts w:ascii="Verdana" w:hAnsi="Verdana" w:cs="Arial"/>
          <w:bCs/>
          <w:sz w:val="22"/>
          <w:szCs w:val="22"/>
        </w:rPr>
        <w:t>o processo regrado neste Edital.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5F7735" w:rsidP="00832A10">
      <w:pPr>
        <w:spacing w:line="276" w:lineRule="auto"/>
        <w:jc w:val="center"/>
        <w:rPr>
          <w:rFonts w:ascii="Verdana" w:hAnsi="Verdana" w:cs="Arial"/>
          <w:bCs/>
          <w:sz w:val="22"/>
          <w:szCs w:val="22"/>
        </w:rPr>
      </w:pPr>
      <w:proofErr w:type="spellStart"/>
      <w:r>
        <w:rPr>
          <w:rFonts w:ascii="Verdana" w:hAnsi="Verdana" w:cs="Arial"/>
          <w:bCs/>
          <w:sz w:val="22"/>
          <w:szCs w:val="22"/>
        </w:rPr>
        <w:t>Jacuizinho</w:t>
      </w:r>
      <w:proofErr w:type="spellEnd"/>
      <w:r>
        <w:rPr>
          <w:rFonts w:ascii="Verdana" w:hAnsi="Verdana" w:cs="Arial"/>
          <w:bCs/>
          <w:sz w:val="22"/>
          <w:szCs w:val="22"/>
        </w:rPr>
        <w:t>/RS</w:t>
      </w:r>
      <w:r w:rsidR="00832A10">
        <w:rPr>
          <w:rFonts w:ascii="Verdana" w:hAnsi="Verdana" w:cs="Arial"/>
          <w:bCs/>
          <w:sz w:val="22"/>
          <w:szCs w:val="22"/>
        </w:rPr>
        <w:t>, 08 de outubro de 2015.</w:t>
      </w:r>
    </w:p>
    <w:p w:rsidR="005728F0" w:rsidRDefault="005728F0" w:rsidP="00832A10">
      <w:pPr>
        <w:spacing w:line="276" w:lineRule="auto"/>
        <w:jc w:val="center"/>
        <w:rPr>
          <w:rFonts w:ascii="Verdana" w:hAnsi="Verdana" w:cs="Arial"/>
          <w:bCs/>
          <w:sz w:val="22"/>
          <w:szCs w:val="22"/>
        </w:rPr>
      </w:pPr>
    </w:p>
    <w:p w:rsidR="005728F0" w:rsidRDefault="005728F0" w:rsidP="00832A10">
      <w:pPr>
        <w:spacing w:line="276" w:lineRule="auto"/>
        <w:jc w:val="center"/>
        <w:rPr>
          <w:rFonts w:ascii="Verdana" w:hAnsi="Verdana" w:cs="Arial"/>
          <w:bCs/>
          <w:sz w:val="22"/>
          <w:szCs w:val="22"/>
        </w:rPr>
      </w:pPr>
    </w:p>
    <w:p w:rsidR="005728F0" w:rsidRDefault="005728F0" w:rsidP="00832A10">
      <w:pPr>
        <w:spacing w:line="276" w:lineRule="auto"/>
        <w:jc w:val="center"/>
        <w:rPr>
          <w:rFonts w:ascii="Verdana" w:hAnsi="Verdana" w:cs="Arial"/>
          <w:bCs/>
          <w:sz w:val="22"/>
          <w:szCs w:val="22"/>
        </w:rPr>
      </w:pPr>
    </w:p>
    <w:p w:rsidR="005728F0" w:rsidRDefault="005728F0" w:rsidP="00832A10">
      <w:pPr>
        <w:spacing w:line="276" w:lineRule="auto"/>
        <w:jc w:val="center"/>
        <w:rPr>
          <w:rFonts w:ascii="Verdana" w:hAnsi="Verdana" w:cs="Arial"/>
          <w:bCs/>
          <w:sz w:val="22"/>
          <w:szCs w:val="22"/>
        </w:rPr>
      </w:pPr>
    </w:p>
    <w:p w:rsidR="005728F0" w:rsidRDefault="005728F0" w:rsidP="00832A10">
      <w:pPr>
        <w:spacing w:line="276" w:lineRule="auto"/>
        <w:jc w:val="center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VOLMIR PEDRO CAPITANIO</w:t>
      </w:r>
    </w:p>
    <w:p w:rsidR="005728F0" w:rsidRDefault="005728F0" w:rsidP="00832A10">
      <w:pPr>
        <w:spacing w:line="276" w:lineRule="auto"/>
        <w:jc w:val="center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Prefeito Municipal</w:t>
      </w:r>
    </w:p>
    <w:p w:rsidR="00BA5AC7" w:rsidRDefault="00BA5AC7" w:rsidP="00832A10">
      <w:pPr>
        <w:spacing w:line="276" w:lineRule="auto"/>
        <w:jc w:val="center"/>
        <w:rPr>
          <w:rFonts w:ascii="Verdana" w:hAnsi="Verdana" w:cs="Arial"/>
          <w:bCs/>
          <w:sz w:val="22"/>
          <w:szCs w:val="22"/>
        </w:rPr>
      </w:pPr>
    </w:p>
    <w:p w:rsidR="00BA5AC7" w:rsidRDefault="00BA5AC7" w:rsidP="00832A10">
      <w:pPr>
        <w:spacing w:line="276" w:lineRule="auto"/>
        <w:jc w:val="center"/>
        <w:rPr>
          <w:rFonts w:ascii="Verdana" w:hAnsi="Verdana" w:cs="Arial"/>
          <w:bCs/>
          <w:sz w:val="22"/>
          <w:szCs w:val="22"/>
        </w:rPr>
      </w:pPr>
    </w:p>
    <w:p w:rsidR="00E523F5" w:rsidRDefault="00E523F5" w:rsidP="00832A10">
      <w:pPr>
        <w:spacing w:line="276" w:lineRule="auto"/>
        <w:jc w:val="center"/>
        <w:rPr>
          <w:rFonts w:ascii="Verdana" w:hAnsi="Verdana" w:cs="Arial"/>
          <w:bCs/>
          <w:sz w:val="22"/>
          <w:szCs w:val="22"/>
        </w:rPr>
      </w:pPr>
    </w:p>
    <w:p w:rsidR="00E523F5" w:rsidRDefault="00E523F5" w:rsidP="00832A10">
      <w:pPr>
        <w:spacing w:line="276" w:lineRule="auto"/>
        <w:jc w:val="center"/>
        <w:rPr>
          <w:rFonts w:ascii="Verdana" w:hAnsi="Verdana" w:cs="Arial"/>
          <w:bCs/>
          <w:sz w:val="22"/>
          <w:szCs w:val="22"/>
        </w:rPr>
      </w:pPr>
    </w:p>
    <w:p w:rsidR="00BA5AC7" w:rsidRDefault="00BA5AC7" w:rsidP="00832A10">
      <w:pPr>
        <w:spacing w:line="276" w:lineRule="auto"/>
        <w:jc w:val="center"/>
        <w:rPr>
          <w:rFonts w:ascii="Verdana" w:hAnsi="Verdana" w:cs="Arial"/>
          <w:bCs/>
          <w:sz w:val="22"/>
          <w:szCs w:val="22"/>
        </w:rPr>
      </w:pPr>
    </w:p>
    <w:p w:rsidR="00BA5AC7" w:rsidRDefault="00BA5AC7" w:rsidP="00832A10">
      <w:pPr>
        <w:spacing w:line="276" w:lineRule="auto"/>
        <w:jc w:val="center"/>
        <w:rPr>
          <w:rFonts w:ascii="Verdana" w:hAnsi="Verdana" w:cs="Arial"/>
          <w:bCs/>
          <w:sz w:val="22"/>
          <w:szCs w:val="22"/>
        </w:rPr>
      </w:pPr>
    </w:p>
    <w:p w:rsidR="00BA5AC7" w:rsidRDefault="00BA5AC7" w:rsidP="00BA5AC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Publique-se.</w:t>
      </w:r>
    </w:p>
    <w:p w:rsidR="00BA5AC7" w:rsidRDefault="00BA5AC7" w:rsidP="00BA5AC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Data supra.</w:t>
      </w:r>
    </w:p>
    <w:p w:rsidR="00BA5AC7" w:rsidRDefault="00BA5AC7" w:rsidP="00BA5AC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BA5AC7" w:rsidRDefault="00BA5AC7" w:rsidP="00BA5AC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BA5AC7" w:rsidRDefault="00BA5AC7" w:rsidP="00BA5AC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   </w:t>
      </w:r>
      <w:r>
        <w:rPr>
          <w:rFonts w:ascii="Verdana" w:hAnsi="Verdana" w:cs="Arial"/>
          <w:b/>
          <w:bCs/>
          <w:sz w:val="22"/>
          <w:szCs w:val="22"/>
        </w:rPr>
        <w:t>Maria Verônica Costa Carvalho</w:t>
      </w:r>
    </w:p>
    <w:p w:rsidR="00BA5AC7" w:rsidRPr="00BA5AC7" w:rsidRDefault="00BA5AC7" w:rsidP="00BA5AC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Secretária Municipal da Administração</w:t>
      </w:r>
    </w:p>
    <w:p w:rsidR="00832A10" w:rsidRDefault="00832A10" w:rsidP="00832A10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jc w:val="both"/>
        <w:rPr>
          <w:rFonts w:ascii="Verdana" w:hAnsi="Verdana" w:cs="Arial"/>
          <w:bCs/>
          <w:sz w:val="22"/>
          <w:szCs w:val="22"/>
        </w:rPr>
      </w:pPr>
    </w:p>
    <w:p w:rsidR="00832A10" w:rsidRDefault="00832A10" w:rsidP="00832A1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 xml:space="preserve"> </w:t>
      </w:r>
    </w:p>
    <w:p w:rsidR="00F62E35" w:rsidRDefault="00F62E35"/>
    <w:sectPr w:rsidR="00F62E35" w:rsidSect="005F7735">
      <w:pgSz w:w="11906" w:h="16838"/>
      <w:pgMar w:top="2325" w:right="119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5D7"/>
    <w:multiLevelType w:val="multilevel"/>
    <w:tmpl w:val="349479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0675EC5"/>
    <w:multiLevelType w:val="multilevel"/>
    <w:tmpl w:val="E8D823D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32A10"/>
    <w:rsid w:val="00400BC5"/>
    <w:rsid w:val="005728F0"/>
    <w:rsid w:val="005F7735"/>
    <w:rsid w:val="0076541C"/>
    <w:rsid w:val="00832A10"/>
    <w:rsid w:val="00877E76"/>
    <w:rsid w:val="00A46275"/>
    <w:rsid w:val="00BA5AC7"/>
    <w:rsid w:val="00E523F5"/>
    <w:rsid w:val="00F62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32A10"/>
    <w:pPr>
      <w:keepNext/>
      <w:jc w:val="both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832A10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832A10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basedOn w:val="Fontepargpadro"/>
    <w:link w:val="Cabealho"/>
    <w:semiHidden/>
    <w:rsid w:val="00832A10"/>
    <w:rPr>
      <w:rFonts w:ascii="Times New Roman" w:eastAsia="Times New Roman" w:hAnsi="Times New Roman" w:cs="Times New Roman"/>
      <w:sz w:val="24"/>
      <w:szCs w:val="24"/>
      <w:lang/>
    </w:rPr>
  </w:style>
  <w:style w:type="paragraph" w:styleId="Corpodetexto2">
    <w:name w:val="Body Text 2"/>
    <w:basedOn w:val="Normal"/>
    <w:link w:val="Corpodetexto2Char"/>
    <w:semiHidden/>
    <w:unhideWhenUsed/>
    <w:rsid w:val="00832A10"/>
    <w:pPr>
      <w:spacing w:line="360" w:lineRule="auto"/>
      <w:jc w:val="center"/>
    </w:pPr>
    <w:rPr>
      <w:rFonts w:ascii="Arial" w:hAnsi="Arial" w:cs="Arial"/>
      <w:b/>
    </w:rPr>
  </w:style>
  <w:style w:type="character" w:customStyle="1" w:styleId="Corpodetexto2Char">
    <w:name w:val="Corpo de texto 2 Char"/>
    <w:basedOn w:val="Fontepargpadro"/>
    <w:link w:val="Corpodetexto2"/>
    <w:semiHidden/>
    <w:rsid w:val="00832A10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histsp">
    <w:name w:val="hist_sp"/>
    <w:basedOn w:val="Normal"/>
    <w:rsid w:val="00832A10"/>
    <w:pPr>
      <w:jc w:val="both"/>
    </w:pPr>
    <w:rPr>
      <w:rFonts w:ascii="Century Gothic" w:hAnsi="Century Gothic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1386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Brunori</cp:lastModifiedBy>
  <cp:revision>7</cp:revision>
  <dcterms:created xsi:type="dcterms:W3CDTF">2015-10-08T15:33:00Z</dcterms:created>
  <dcterms:modified xsi:type="dcterms:W3CDTF">2015-10-08T15:43:00Z</dcterms:modified>
</cp:coreProperties>
</file>