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F56FAB">
        <w:rPr>
          <w:rFonts w:ascii="Times New Roman" w:hAnsi="Times New Roman"/>
          <w:b/>
          <w:sz w:val="24"/>
          <w:szCs w:val="24"/>
        </w:rPr>
        <w:t>030/2019</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F56FAB">
        <w:rPr>
          <w:rFonts w:ascii="Times New Roman" w:hAnsi="Times New Roman"/>
          <w:b/>
          <w:sz w:val="24"/>
          <w:szCs w:val="24"/>
        </w:rPr>
        <w:t>030/2019</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F56FAB">
        <w:rPr>
          <w:rFonts w:ascii="Times New Roman" w:hAnsi="Times New Roman"/>
          <w:b/>
          <w:sz w:val="24"/>
          <w:szCs w:val="24"/>
        </w:rPr>
        <w:t>012/2019</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E1500B" w:rsidRPr="00E1500B">
        <w:rPr>
          <w:rFonts w:ascii="Times New Roman" w:hAnsi="Times New Roman"/>
          <w:b/>
          <w:caps/>
          <w:sz w:val="24"/>
          <w:szCs w:val="24"/>
        </w:rPr>
        <w:t>pessoa jurídica PARA A</w:t>
      </w:r>
      <w:r w:rsidR="000F6A71">
        <w:rPr>
          <w:rFonts w:ascii="Times New Roman" w:hAnsi="Times New Roman"/>
          <w:b/>
          <w:sz w:val="24"/>
          <w:szCs w:val="24"/>
        </w:rPr>
        <w:t xml:space="preserve"> PRESTAÇAO DE SERVICOS DE INSTRUTOR DE DANÇAS E ATIVIDADES CULTURAIS PARA O MUNICIPIO DE JACUIZINHO RS</w:t>
      </w:r>
      <w:r w:rsidR="00847493">
        <w:rPr>
          <w:rFonts w:ascii="Times New Roman" w:hAnsi="Times New Roman"/>
          <w:b/>
          <w:sz w:val="24"/>
          <w:szCs w:val="24"/>
        </w:rPr>
        <w:t>, ATRAVÉS DO PROGRAMA SCFV</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Pessoa Jurídica de Direito Público Interno, inscrita no CNPJ sob Nº 04.217.901/0001-90, com sede na Avenida Eloí Tatim da Silva, nº 407, centro, na cidade de Jacuizinho/RS – CEP 9</w:t>
      </w:r>
      <w:r w:rsidR="00F56FAB">
        <w:rPr>
          <w:rFonts w:ascii="Times New Roman" w:hAnsi="Times New Roman"/>
          <w:sz w:val="24"/>
          <w:szCs w:val="24"/>
        </w:rPr>
        <w:t>9.457-000, representada pelo Senhor Prefeito Municipal</w:t>
      </w:r>
      <w:r w:rsidRPr="00E1500B">
        <w:rPr>
          <w:rFonts w:ascii="Times New Roman" w:hAnsi="Times New Roman"/>
          <w:sz w:val="24"/>
          <w:szCs w:val="24"/>
        </w:rPr>
        <w:t>, Sr.</w:t>
      </w:r>
      <w:r w:rsidR="00F56FAB">
        <w:rPr>
          <w:rFonts w:ascii="Times New Roman" w:hAnsi="Times New Roman"/>
          <w:sz w:val="24"/>
          <w:szCs w:val="24"/>
        </w:rPr>
        <w:t xml:space="preserve"> </w:t>
      </w:r>
      <w:r w:rsidR="00F56FAB" w:rsidRPr="00F56FAB">
        <w:rPr>
          <w:rFonts w:ascii="Times New Roman" w:hAnsi="Times New Roman"/>
          <w:b/>
          <w:sz w:val="24"/>
          <w:szCs w:val="24"/>
          <w:u w:val="single"/>
        </w:rPr>
        <w:t>VOLMIR PEDRO CAPITANIO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56FAB">
        <w:rPr>
          <w:rFonts w:ascii="Times New Roman" w:hAnsi="Times New Roman"/>
          <w:b/>
          <w:sz w:val="24"/>
          <w:szCs w:val="24"/>
        </w:rPr>
        <w:t>030/2019</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F56FAB">
        <w:rPr>
          <w:rFonts w:ascii="Times New Roman" w:hAnsi="Times New Roman"/>
          <w:b/>
          <w:sz w:val="24"/>
          <w:szCs w:val="24"/>
        </w:rPr>
        <w:t>012/2019</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F56FAB">
        <w:rPr>
          <w:rFonts w:ascii="Times New Roman" w:hAnsi="Times New Roman"/>
          <w:b/>
          <w:sz w:val="24"/>
          <w:szCs w:val="24"/>
          <w:u w:val="single"/>
        </w:rPr>
        <w:t>30 de maio de 2019</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0F6A71" w:rsidRPr="000F6A71">
        <w:rPr>
          <w:rFonts w:ascii="Times New Roman" w:hAnsi="Times New Roman"/>
          <w:b/>
          <w:sz w:val="24"/>
          <w:szCs w:val="24"/>
          <w:u w:val="single"/>
        </w:rPr>
        <w:t xml:space="preserve">CONTRATAÇÃO DE </w:t>
      </w:r>
      <w:r w:rsidR="000F6A71" w:rsidRPr="000F6A71">
        <w:rPr>
          <w:rFonts w:ascii="Times New Roman" w:hAnsi="Times New Roman"/>
          <w:b/>
          <w:caps/>
          <w:sz w:val="24"/>
          <w:szCs w:val="24"/>
          <w:u w:val="single"/>
        </w:rPr>
        <w:t>pessoa jurídica PARA A</w:t>
      </w:r>
      <w:r w:rsidR="000F6A71" w:rsidRPr="000F6A71">
        <w:rPr>
          <w:rFonts w:ascii="Times New Roman" w:hAnsi="Times New Roman"/>
          <w:b/>
          <w:sz w:val="24"/>
          <w:szCs w:val="24"/>
          <w:u w:val="single"/>
        </w:rPr>
        <w:t xml:space="preserve"> PRESTAÇAO DE SERVICOS DE INSTRUTOR DE DANÇAS E ATIVIDADES CULTURAIS PARA O MUNICIPIO DE JACUIZINHO RS</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 E QUALIFICAÇAO TECNICA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E1500B" w:rsidRDefault="00E1500B" w:rsidP="00E1500B">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F56FAB">
      <w:pPr>
        <w:jc w:val="both"/>
        <w:rPr>
          <w:rFonts w:ascii="Times New Roman" w:hAnsi="Times New Roman"/>
          <w:sz w:val="24"/>
          <w:szCs w:val="24"/>
        </w:rPr>
      </w:pPr>
    </w:p>
    <w:p w:rsidR="001A17E2" w:rsidRPr="00E1500B" w:rsidRDefault="001A17E2" w:rsidP="001A17E2">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E1500B" w:rsidRPr="00E1500B">
        <w:rPr>
          <w:rFonts w:ascii="Times New Roman" w:hAnsi="Times New Roman"/>
          <w:b/>
          <w:i/>
          <w:sz w:val="24"/>
          <w:szCs w:val="24"/>
          <w:u w:val="single"/>
        </w:rPr>
        <w:t xml:space="preserve">Contratação de </w:t>
      </w:r>
      <w:r w:rsidR="000F6A71">
        <w:rPr>
          <w:rFonts w:ascii="Times New Roman" w:hAnsi="Times New Roman"/>
          <w:b/>
          <w:i/>
          <w:sz w:val="24"/>
          <w:szCs w:val="24"/>
          <w:u w:val="single"/>
        </w:rPr>
        <w:t>empresa para a prestação de serviços de instrutor de danças e atividades culturais para o Município de Jacuizinho/ RS</w:t>
      </w:r>
      <w:r w:rsidR="00E1500B" w:rsidRPr="00E1500B">
        <w:rPr>
          <w:rFonts w:ascii="Times New Roman" w:hAnsi="Times New Roman"/>
          <w:b/>
          <w:i/>
          <w:sz w:val="24"/>
          <w:szCs w:val="24"/>
          <w:u w:val="single"/>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Default="001A17E2" w:rsidP="001A17E2">
      <w:pPr>
        <w:ind w:firstLine="709"/>
        <w:jc w:val="both"/>
        <w:rPr>
          <w:rFonts w:ascii="Times New Roman" w:hAnsi="Times New Roman"/>
          <w:sz w:val="24"/>
          <w:szCs w:val="24"/>
        </w:rPr>
      </w:pPr>
    </w:p>
    <w:p w:rsidR="00F30835" w:rsidRPr="00E1500B" w:rsidRDefault="00F30835" w:rsidP="001A17E2">
      <w:pPr>
        <w:ind w:firstLine="709"/>
        <w:jc w:val="both"/>
        <w:rPr>
          <w:rFonts w:ascii="Times New Roman" w:hAnsi="Times New Roman"/>
          <w:sz w:val="24"/>
          <w:szCs w:val="24"/>
        </w:rPr>
      </w:pPr>
    </w:p>
    <w:p w:rsidR="001A17E2" w:rsidRPr="00E1500B" w:rsidRDefault="001A17E2" w:rsidP="00E1500B">
      <w:pPr>
        <w:pStyle w:val="PargrafodaLista"/>
        <w:numPr>
          <w:ilvl w:val="0"/>
          <w:numId w:val="17"/>
        </w:numPr>
        <w:jc w:val="both"/>
        <w:rPr>
          <w:rFonts w:ascii="Times New Roman" w:hAnsi="Times New Roman"/>
          <w:b/>
          <w:sz w:val="24"/>
          <w:szCs w:val="24"/>
        </w:rPr>
      </w:pPr>
      <w:r w:rsidRPr="00E1500B">
        <w:rPr>
          <w:rFonts w:ascii="Times New Roman" w:hAnsi="Times New Roman"/>
          <w:b/>
          <w:sz w:val="24"/>
          <w:szCs w:val="24"/>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F30835">
        <w:rPr>
          <w:rFonts w:ascii="Times New Roman" w:hAnsi="Times New Roman"/>
          <w:b/>
          <w:sz w:val="24"/>
          <w:szCs w:val="24"/>
        </w:rPr>
        <w:t>012/2019</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F30835">
        <w:rPr>
          <w:rFonts w:ascii="Times New Roman" w:hAnsi="Times New Roman"/>
          <w:b/>
          <w:sz w:val="24"/>
          <w:szCs w:val="24"/>
        </w:rPr>
        <w:t>012/2019</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71832" w:rsidRDefault="001A17E2" w:rsidP="00071832">
      <w:pPr>
        <w:pStyle w:val="PargrafodaLista"/>
        <w:numPr>
          <w:ilvl w:val="0"/>
          <w:numId w:val="17"/>
        </w:numPr>
        <w:jc w:val="both"/>
        <w:rPr>
          <w:rFonts w:ascii="Times New Roman" w:hAnsi="Times New Roman"/>
          <w:b/>
          <w:sz w:val="24"/>
          <w:szCs w:val="24"/>
        </w:rPr>
      </w:pPr>
      <w:r w:rsidRPr="00071832">
        <w:rPr>
          <w:rFonts w:ascii="Times New Roman" w:hAnsi="Times New Roman"/>
          <w:b/>
          <w:sz w:val="24"/>
          <w:szCs w:val="24"/>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w:t>
      </w:r>
      <w:r w:rsidRPr="00E1500B">
        <w:rPr>
          <w:rFonts w:ascii="Times New Roman" w:hAnsi="Times New Roman"/>
          <w:sz w:val="24"/>
          <w:szCs w:val="24"/>
        </w:rPr>
        <w:lastRenderedPageBreak/>
        <w:t>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Default="001A17E2" w:rsidP="00E53D75">
      <w:pPr>
        <w:pStyle w:val="Corpodetexto"/>
        <w:numPr>
          <w:ilvl w:val="0"/>
          <w:numId w:val="17"/>
        </w:numPr>
        <w:rPr>
          <w:b/>
        </w:rPr>
      </w:pPr>
      <w:r w:rsidRPr="00E1500B">
        <w:rPr>
          <w:b/>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48351B" w:rsidRPr="000F6A71" w:rsidRDefault="0048351B" w:rsidP="001A17E2">
      <w:pPr>
        <w:tabs>
          <w:tab w:val="num" w:pos="720"/>
        </w:tabs>
        <w:ind w:firstLine="709"/>
        <w:jc w:val="both"/>
        <w:rPr>
          <w:rFonts w:ascii="Times New Roman" w:hAnsi="Times New Roman"/>
          <w:sz w:val="24"/>
          <w:szCs w:val="24"/>
        </w:rPr>
      </w:pPr>
      <w:r>
        <w:rPr>
          <w:rFonts w:ascii="Times New Roman" w:hAnsi="Times New Roman"/>
          <w:sz w:val="24"/>
          <w:szCs w:val="24"/>
        </w:rPr>
        <w:t xml:space="preserve">5.4 O valor máximo que o município esta disposto a pagar é o valor de </w:t>
      </w:r>
      <w:r w:rsidRPr="0048351B">
        <w:rPr>
          <w:rFonts w:ascii="Times New Roman" w:hAnsi="Times New Roman"/>
          <w:b/>
          <w:sz w:val="24"/>
          <w:szCs w:val="24"/>
          <w:u w:val="single"/>
        </w:rPr>
        <w:t xml:space="preserve">R$ </w:t>
      </w:r>
      <w:r w:rsidR="00F30835">
        <w:rPr>
          <w:rFonts w:ascii="Times New Roman" w:hAnsi="Times New Roman"/>
          <w:b/>
          <w:sz w:val="24"/>
          <w:szCs w:val="24"/>
          <w:u w:val="single"/>
        </w:rPr>
        <w:t>35,00 (Trinta e cinco</w:t>
      </w:r>
      <w:r w:rsidR="000F6A71">
        <w:rPr>
          <w:rFonts w:ascii="Times New Roman" w:hAnsi="Times New Roman"/>
          <w:b/>
          <w:sz w:val="24"/>
          <w:szCs w:val="24"/>
          <w:u w:val="single"/>
        </w:rPr>
        <w:t xml:space="preserve"> reais)</w:t>
      </w:r>
      <w:r w:rsidR="000F6A71" w:rsidRPr="000F6A71">
        <w:rPr>
          <w:rFonts w:ascii="Times New Roman" w:hAnsi="Times New Roman"/>
          <w:sz w:val="24"/>
          <w:szCs w:val="24"/>
        </w:rPr>
        <w:t xml:space="preserve"> </w:t>
      </w:r>
      <w:r w:rsidR="001A2B0A" w:rsidRPr="000F6A71">
        <w:rPr>
          <w:rFonts w:ascii="Times New Roman" w:hAnsi="Times New Roman"/>
          <w:sz w:val="24"/>
          <w:szCs w:val="24"/>
        </w:rPr>
        <w:t>à</w:t>
      </w:r>
      <w:r w:rsidR="000F6A71" w:rsidRPr="000F6A71">
        <w:rPr>
          <w:rFonts w:ascii="Times New Roman" w:hAnsi="Times New Roman"/>
          <w:sz w:val="24"/>
          <w:szCs w:val="24"/>
        </w:rPr>
        <w:t xml:space="preserve"> hora trabalhada, num total de 50 horas semanais</w:t>
      </w:r>
      <w:r w:rsidRPr="000F6A71">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bCs/>
          <w:sz w:val="24"/>
          <w:szCs w:val="24"/>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6275D1"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1A17E2"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F30835" w:rsidRPr="00E1500B" w:rsidRDefault="00F30835"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071832" w:rsidRDefault="001A17E2" w:rsidP="000F6A7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275D1" w:rsidRPr="00E1500B" w:rsidRDefault="001A17E2" w:rsidP="00071832">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F30835" w:rsidRDefault="00F30835" w:rsidP="001A17E2">
      <w:pPr>
        <w:ind w:firstLine="709"/>
        <w:jc w:val="both"/>
        <w:rPr>
          <w:rFonts w:ascii="Times New Roman" w:hAnsi="Times New Roman"/>
          <w:sz w:val="24"/>
          <w:szCs w:val="24"/>
        </w:rPr>
      </w:pPr>
    </w:p>
    <w:p w:rsidR="00F30835" w:rsidRDefault="00F30835" w:rsidP="001A17E2">
      <w:pPr>
        <w:ind w:firstLine="709"/>
        <w:jc w:val="both"/>
        <w:rPr>
          <w:rFonts w:ascii="Times New Roman" w:hAnsi="Times New Roman"/>
          <w:sz w:val="24"/>
          <w:szCs w:val="24"/>
        </w:rPr>
      </w:pPr>
    </w:p>
    <w:p w:rsidR="00F30835" w:rsidRPr="00E1500B" w:rsidRDefault="00F30835"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6.21.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 DA HABILITAÇÃO:</w:t>
      </w:r>
    </w:p>
    <w:p w:rsidR="00E1500B" w:rsidRPr="00E1500B" w:rsidRDefault="00E1500B"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7.1. Para fins de habilitação neste pregão, a licitante deverá apresentar, dentro do ENVELOPE Nº. 2, os seguintes documentos: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7.1.2. HABILITAÇÃO JURÍDICA: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d)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7.1.3 REGULARIDADE FISCAL E TRABALHISTA:</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Prova de regularidade conjunta para com a Fazenda Federal/Seguridade Social/Procuradoria Geral da União e Estadual e Municipal do domicílio ou sede do licitante e de regularidade relativa à Seguridade Social (CND/INSS), demonstrando situação regular no cumprimento dos encargos sociais instituídos em lei;</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7.2</w:t>
      </w:r>
      <w:r w:rsidR="00E53D75">
        <w:rPr>
          <w:rFonts w:ascii="Times New Roman" w:hAnsi="Times New Roman"/>
          <w:b/>
          <w:sz w:val="24"/>
          <w:szCs w:val="24"/>
        </w:rPr>
        <w:t>.</w:t>
      </w:r>
      <w:r w:rsidRPr="00E1500B">
        <w:rPr>
          <w:rFonts w:ascii="Times New Roman" w:hAnsi="Times New Roman"/>
          <w:b/>
          <w:sz w:val="24"/>
          <w:szCs w:val="24"/>
        </w:rPr>
        <w:t xml:space="preserve"> QUALIFICAÇÃO TÉCNICA E PARTICIPAÇÃO</w:t>
      </w:r>
    </w:p>
    <w:p w:rsidR="006275D1" w:rsidRPr="00E1500B" w:rsidRDefault="006275D1" w:rsidP="001A17E2">
      <w:pPr>
        <w:ind w:firstLine="70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7.2.1.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Default="001A17E2" w:rsidP="001A17E2">
      <w:pPr>
        <w:pStyle w:val="Corpodetexto"/>
        <w:ind w:firstLine="709"/>
        <w:rPr>
          <w:b/>
          <w:bCs/>
        </w:rPr>
      </w:pPr>
      <w:r w:rsidRPr="00E1500B">
        <w:rPr>
          <w:b/>
          <w:bCs/>
        </w:rPr>
        <w:t>8. DA ADJUDICAÇÃO:</w:t>
      </w:r>
    </w:p>
    <w:p w:rsidR="00E53D75" w:rsidRDefault="00E53D75" w:rsidP="001A17E2">
      <w:pPr>
        <w:pStyle w:val="Corpodetexto"/>
        <w:ind w:firstLine="709"/>
        <w:rPr>
          <w:b/>
          <w:bCs/>
        </w:rPr>
      </w:pPr>
    </w:p>
    <w:p w:rsidR="00F434E3" w:rsidRPr="00E1500B" w:rsidRDefault="00F434E3"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Default="001A17E2" w:rsidP="001A17E2">
      <w:pPr>
        <w:pStyle w:val="Corpodetexto"/>
        <w:ind w:firstLine="709"/>
        <w:rPr>
          <w:b/>
          <w:bCs/>
        </w:rPr>
      </w:pPr>
      <w:r w:rsidRPr="00E1500B">
        <w:rPr>
          <w:b/>
          <w:bCs/>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1A17E2" w:rsidRDefault="001A17E2" w:rsidP="001A17E2">
      <w:pPr>
        <w:pStyle w:val="Corpodetexto"/>
        <w:ind w:firstLine="709"/>
        <w:rPr>
          <w:b/>
          <w:bCs/>
        </w:rPr>
      </w:pPr>
      <w:r w:rsidRPr="00E1500B">
        <w:rPr>
          <w:b/>
          <w:bCs/>
        </w:rPr>
        <w:t>10. DOS PRAZOS: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 serviços serão de 12 meses, a contar da assinatura do presente contrato, podendo ser prorrogado pelo período de ate 60 meses.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bCs/>
          <w:sz w:val="24"/>
          <w:szCs w:val="24"/>
        </w:rPr>
      </w:pPr>
      <w:r w:rsidRPr="00E1500B">
        <w:rPr>
          <w:rFonts w:ascii="Times New Roman" w:hAnsi="Times New Roman"/>
          <w:b/>
          <w:sz w:val="24"/>
          <w:szCs w:val="24"/>
        </w:rPr>
        <w:t xml:space="preserve">11. </w:t>
      </w:r>
      <w:r w:rsidRPr="00E1500B">
        <w:rPr>
          <w:rFonts w:ascii="Times New Roman" w:hAnsi="Times New Roman"/>
          <w:b/>
          <w:bCs/>
          <w:sz w:val="24"/>
          <w:szCs w:val="24"/>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12.  DA DOTAÇÃO ORÇAMENTÁRIA</w:t>
      </w:r>
    </w:p>
    <w:p w:rsidR="00F434E3" w:rsidRDefault="00F434E3" w:rsidP="001A17E2">
      <w:pPr>
        <w:ind w:firstLine="709"/>
        <w:jc w:val="both"/>
        <w:rPr>
          <w:rFonts w:ascii="Times New Roman" w:hAnsi="Times New Roman"/>
          <w:b/>
          <w:sz w:val="24"/>
          <w:szCs w:val="24"/>
        </w:rPr>
      </w:pPr>
    </w:p>
    <w:p w:rsidR="00F434E3" w:rsidRDefault="00F434E3" w:rsidP="001A17E2">
      <w:pPr>
        <w:ind w:firstLine="709"/>
        <w:jc w:val="both"/>
        <w:rPr>
          <w:rFonts w:ascii="Times New Roman" w:hAnsi="Times New Roman"/>
          <w:b/>
          <w:sz w:val="24"/>
          <w:szCs w:val="24"/>
        </w:rPr>
      </w:pPr>
    </w:p>
    <w:p w:rsidR="00F434E3" w:rsidRPr="00E1500B" w:rsidRDefault="00F434E3" w:rsidP="001A17E2">
      <w:pPr>
        <w:ind w:firstLine="709"/>
        <w:jc w:val="both"/>
        <w:rPr>
          <w:rFonts w:ascii="Times New Roman" w:hAnsi="Times New Roman"/>
          <w:sz w:val="24"/>
          <w:szCs w:val="24"/>
        </w:rPr>
      </w:pP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0376D0">
        <w:rPr>
          <w:rFonts w:ascii="Times New Roman" w:hAnsi="Times New Roman"/>
          <w:sz w:val="24"/>
          <w:szCs w:val="24"/>
        </w:rPr>
        <w:t>030/2019</w:t>
      </w:r>
      <w:r w:rsidRPr="00E1500B">
        <w:rPr>
          <w:rFonts w:ascii="Times New Roman" w:hAnsi="Times New Roman"/>
          <w:sz w:val="24"/>
          <w:szCs w:val="24"/>
        </w:rPr>
        <w:t xml:space="preserve">, integrante do Processo Licitatório Nº </w:t>
      </w:r>
      <w:r w:rsidR="00EC0A09">
        <w:rPr>
          <w:rFonts w:ascii="Times New Roman" w:hAnsi="Times New Roman"/>
          <w:sz w:val="24"/>
          <w:szCs w:val="24"/>
        </w:rPr>
        <w:t>030/2019</w:t>
      </w:r>
      <w:r w:rsidRPr="00E1500B">
        <w:rPr>
          <w:rFonts w:ascii="Times New Roman" w:hAnsi="Times New Roman"/>
          <w:sz w:val="24"/>
          <w:szCs w:val="24"/>
        </w:rPr>
        <w:t xml:space="preserve"> – na modalidade de Pregão Presencial Nº </w:t>
      </w:r>
      <w:r w:rsidR="00EC0A09">
        <w:rPr>
          <w:rFonts w:ascii="Times New Roman" w:hAnsi="Times New Roman"/>
          <w:sz w:val="24"/>
          <w:szCs w:val="24"/>
        </w:rPr>
        <w:t>012/2019</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b/>
          <w:sz w:val="24"/>
          <w:szCs w:val="24"/>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EC0A09">
        <w:rPr>
          <w:rFonts w:ascii="Times New Roman" w:hAnsi="Times New Roman"/>
          <w:sz w:val="24"/>
          <w:szCs w:val="24"/>
        </w:rPr>
        <w:t>07hs00min as 12hs00min e das 13hs00min as 17hs00min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EC0A09" w:rsidRDefault="00EC0A09" w:rsidP="00EC0A09">
      <w:pPr>
        <w:ind w:firstLine="709"/>
        <w:jc w:val="both"/>
        <w:rPr>
          <w:rFonts w:ascii="Times New Roman" w:hAnsi="Times New Roman"/>
          <w:sz w:val="24"/>
          <w:szCs w:val="24"/>
        </w:rPr>
      </w:pPr>
    </w:p>
    <w:p w:rsidR="00EC0A09" w:rsidRDefault="00EC0A09" w:rsidP="00EC0A09">
      <w:pPr>
        <w:ind w:firstLine="709"/>
        <w:jc w:val="both"/>
        <w:rPr>
          <w:rFonts w:ascii="Times New Roman" w:hAnsi="Times New Roman"/>
          <w:sz w:val="24"/>
          <w:szCs w:val="24"/>
        </w:rPr>
      </w:pPr>
    </w:p>
    <w:p w:rsidR="00F434E3" w:rsidRPr="00E1500B" w:rsidRDefault="001A17E2" w:rsidP="00EC0A09">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21758A">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1A17E2">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6275D1" w:rsidRPr="00E1500B" w:rsidRDefault="001A17E2" w:rsidP="003241A7">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o fornecimento dos combustíveis.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00262797">
        <w:rPr>
          <w:rFonts w:ascii="Times New Roman" w:hAnsi="Times New Roman"/>
          <w:sz w:val="24"/>
          <w:szCs w:val="24"/>
        </w:rPr>
        <w:t xml:space="preserve"> 09 de maio de 2019</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262797" w:rsidRDefault="00262797" w:rsidP="001A17E2">
      <w:pPr>
        <w:rPr>
          <w:rFonts w:ascii="Times New Roman" w:hAnsi="Times New Roman"/>
          <w:b/>
          <w:sz w:val="24"/>
          <w:szCs w:val="24"/>
        </w:rPr>
      </w:pPr>
      <w:r w:rsidRPr="00262797">
        <w:rPr>
          <w:rFonts w:ascii="Times New Roman" w:hAnsi="Times New Roman"/>
          <w:b/>
          <w:sz w:val="24"/>
          <w:szCs w:val="24"/>
        </w:rPr>
        <w:t>VOLMIR PEDRO CAPITANIO</w:t>
      </w:r>
    </w:p>
    <w:p w:rsidR="001A17E2" w:rsidRPr="00E1500B" w:rsidRDefault="00262797"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Pr="00E53D75" w:rsidRDefault="001A17E2"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 E QUALIFICAÇAO TE</w:t>
      </w:r>
      <w:r w:rsidR="00F5076B">
        <w:rPr>
          <w:rFonts w:ascii="Times New Roman" w:hAnsi="Times New Roman"/>
          <w:b/>
          <w:sz w:val="24"/>
          <w:szCs w:val="24"/>
          <w:u w:val="single"/>
        </w:rPr>
        <w:t>C</w:t>
      </w:r>
      <w:r w:rsidR="007F41E6">
        <w:rPr>
          <w:rFonts w:ascii="Times New Roman" w:hAnsi="Times New Roman"/>
          <w:b/>
          <w:sz w:val="24"/>
          <w:szCs w:val="24"/>
          <w:u w:val="single"/>
        </w:rPr>
        <w:t>NICA)</w:t>
      </w:r>
    </w:p>
    <w:p w:rsidR="00655D2C" w:rsidRPr="00E53D75" w:rsidRDefault="00655D2C" w:rsidP="001A17E2">
      <w:pPr>
        <w:rPr>
          <w:rFonts w:ascii="Times New Roman" w:hAnsi="Times New Roman"/>
          <w:b/>
          <w:sz w:val="24"/>
          <w:szCs w:val="24"/>
          <w:u w:val="single"/>
        </w:rPr>
      </w:pPr>
    </w:p>
    <w:p w:rsidR="001A17E2" w:rsidRPr="00E53D75" w:rsidRDefault="001A17E2" w:rsidP="001A17E2">
      <w:pPr>
        <w:ind w:firstLine="709"/>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1A17E2" w:rsidRDefault="001A17E2" w:rsidP="001A17E2">
      <w:pPr>
        <w:pStyle w:val="SemEspaamento"/>
        <w:ind w:firstLine="709"/>
        <w:jc w:val="both"/>
        <w:rPr>
          <w:rFonts w:ascii="Times New Roman" w:hAnsi="Times New Roman"/>
          <w:sz w:val="24"/>
          <w:szCs w:val="24"/>
        </w:rPr>
      </w:pPr>
    </w:p>
    <w:p w:rsidR="00655D2C" w:rsidRDefault="00655D2C" w:rsidP="001A17E2">
      <w:pPr>
        <w:pStyle w:val="SemEspaamento"/>
        <w:ind w:firstLine="709"/>
        <w:jc w:val="both"/>
        <w:rPr>
          <w:rFonts w:ascii="Times New Roman" w:hAnsi="Times New Roman"/>
          <w:sz w:val="24"/>
          <w:szCs w:val="24"/>
        </w:rPr>
      </w:pPr>
    </w:p>
    <w:p w:rsidR="00E53D75" w:rsidRPr="00655D2C" w:rsidRDefault="00655D2C" w:rsidP="00655D2C">
      <w:pPr>
        <w:pStyle w:val="SemEspaamento"/>
        <w:ind w:firstLine="1134"/>
        <w:jc w:val="both"/>
        <w:rPr>
          <w:rFonts w:ascii="Times New Roman" w:hAnsi="Times New Roman"/>
          <w:sz w:val="24"/>
          <w:szCs w:val="24"/>
        </w:rPr>
      </w:pPr>
      <w:r>
        <w:rPr>
          <w:rFonts w:ascii="Times New Roman" w:hAnsi="Times New Roman"/>
          <w:sz w:val="24"/>
          <w:szCs w:val="24"/>
        </w:rPr>
        <w:t>Desenvolver trabalhos artísticos e culturais, incluindo aulas de danças típicas culturais, para o desenvolvimento da cultura no Município de Jacuizinho/ RS.</w:t>
      </w:r>
    </w:p>
    <w:p w:rsidR="00E53D75" w:rsidRPr="00E1500B" w:rsidRDefault="00E53D75" w:rsidP="00E53D75">
      <w:pPr>
        <w:pStyle w:val="SemEspaamento"/>
        <w:jc w:val="both"/>
        <w:rPr>
          <w:rFonts w:ascii="Times New Roman" w:hAnsi="Times New Roman"/>
          <w:sz w:val="24"/>
          <w:szCs w:val="24"/>
        </w:rPr>
      </w:pPr>
    </w:p>
    <w:p w:rsidR="001A17E2" w:rsidRPr="00E53D75" w:rsidRDefault="00E53D75" w:rsidP="007F41E6">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1A17E2" w:rsidRDefault="001A17E2" w:rsidP="001A17E2">
      <w:pPr>
        <w:ind w:firstLine="709"/>
        <w:jc w:val="both"/>
        <w:rPr>
          <w:rFonts w:ascii="Times New Roman" w:hAnsi="Times New Roman"/>
          <w:sz w:val="24"/>
          <w:szCs w:val="24"/>
          <w:u w:val="single"/>
        </w:rPr>
      </w:pPr>
    </w:p>
    <w:p w:rsidR="00655D2C" w:rsidRPr="00E53D75" w:rsidRDefault="00655D2C" w:rsidP="001A17E2">
      <w:pPr>
        <w:ind w:firstLine="709"/>
        <w:jc w:val="both"/>
        <w:rPr>
          <w:rFonts w:ascii="Times New Roman" w:hAnsi="Times New Roman"/>
          <w:sz w:val="24"/>
          <w:szCs w:val="24"/>
          <w:u w:val="single"/>
        </w:rPr>
      </w:pPr>
    </w:p>
    <w:p w:rsidR="00E53D75" w:rsidRDefault="00E53D75"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r w:rsidRPr="00A92C5E">
        <w:rPr>
          <w:rFonts w:ascii="Times New Roman" w:hAnsi="Times New Roman"/>
          <w:b/>
          <w:sz w:val="24"/>
          <w:szCs w:val="24"/>
        </w:rPr>
        <w:t>a)</w:t>
      </w:r>
      <w:r w:rsidRPr="00A92C5E">
        <w:rPr>
          <w:rFonts w:ascii="Times New Roman" w:hAnsi="Times New Roman"/>
          <w:sz w:val="24"/>
          <w:szCs w:val="24"/>
        </w:rPr>
        <w:t xml:space="preserve"> A Licitante deverá apresentar documentação,</w:t>
      </w:r>
      <w:r w:rsidR="00655D2C">
        <w:rPr>
          <w:rFonts w:ascii="Times New Roman" w:hAnsi="Times New Roman"/>
          <w:sz w:val="24"/>
          <w:szCs w:val="24"/>
        </w:rPr>
        <w:t xml:space="preserve"> através de uma declaração ou documento emitido por empresa, órgão ou entidade, em que a mesma já prestou serviços junto a outro município, empresa ou entidade, com relação a atividades artísticas, de danças e culturais, há mais de 01 ano.</w:t>
      </w:r>
    </w:p>
    <w:p w:rsidR="00A405A1" w:rsidRDefault="00A405A1"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p>
    <w:p w:rsidR="00A405A1" w:rsidRPr="00A92C5E" w:rsidRDefault="00A405A1" w:rsidP="00E53D75">
      <w:pPr>
        <w:tabs>
          <w:tab w:val="left" w:pos="288"/>
          <w:tab w:val="left" w:pos="1008"/>
          <w:tab w:val="left" w:pos="1728"/>
          <w:tab w:val="left" w:pos="2448"/>
          <w:tab w:val="left" w:pos="3168"/>
          <w:tab w:val="left" w:pos="3888"/>
          <w:tab w:val="left" w:pos="4608"/>
          <w:tab w:val="left" w:pos="5328"/>
          <w:tab w:val="left" w:pos="6048"/>
          <w:tab w:val="left" w:pos="6768"/>
        </w:tabs>
        <w:ind w:firstLine="1080"/>
        <w:jc w:val="both"/>
        <w:rPr>
          <w:rFonts w:ascii="Times New Roman" w:hAnsi="Times New Roman"/>
          <w:sz w:val="24"/>
          <w:szCs w:val="24"/>
        </w:rPr>
      </w:pPr>
      <w:r w:rsidRPr="00A405A1">
        <w:rPr>
          <w:rFonts w:ascii="Times New Roman" w:hAnsi="Times New Roman"/>
          <w:b/>
          <w:sz w:val="24"/>
          <w:szCs w:val="24"/>
        </w:rPr>
        <w:t>b)</w:t>
      </w:r>
      <w:r>
        <w:rPr>
          <w:rFonts w:ascii="Times New Roman" w:hAnsi="Times New Roman"/>
          <w:sz w:val="24"/>
          <w:szCs w:val="24"/>
        </w:rPr>
        <w:t xml:space="preserve"> A licitante deverá apresentar a relação de profissionais que atuarão com os trabalhos de instrução, através de documentação comprobatória de vinculo dos profissionais com a empresa licitante.</w:t>
      </w:r>
    </w:p>
    <w:p w:rsidR="00E53D75" w:rsidRPr="00A92C5E" w:rsidRDefault="00E53D75" w:rsidP="00E53D75">
      <w:pPr>
        <w:pStyle w:val="Corpodetexto"/>
        <w:widowControl w:val="0"/>
        <w:tabs>
          <w:tab w:val="left" w:pos="608"/>
        </w:tabs>
        <w:spacing w:line="250" w:lineRule="auto"/>
        <w:ind w:right="-2" w:firstLine="1134"/>
        <w:rPr>
          <w:b/>
        </w:rPr>
      </w:pPr>
    </w:p>
    <w:p w:rsidR="00E53D75" w:rsidRPr="00A92C5E" w:rsidRDefault="00E53D75" w:rsidP="00E53D75">
      <w:pPr>
        <w:pStyle w:val="Corpodetexto"/>
        <w:widowControl w:val="0"/>
        <w:tabs>
          <w:tab w:val="left" w:pos="608"/>
          <w:tab w:val="left" w:pos="9354"/>
        </w:tabs>
        <w:spacing w:line="250" w:lineRule="auto"/>
        <w:ind w:right="-2" w:firstLine="1134"/>
        <w:rPr>
          <w:b/>
          <w:w w:val="105"/>
        </w:rPr>
      </w:pPr>
    </w:p>
    <w:p w:rsidR="00E53D75" w:rsidRPr="00A92C5E" w:rsidRDefault="00E53D75" w:rsidP="00E53D75">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both"/>
        <w:rPr>
          <w:rFonts w:ascii="Times New Roman" w:hAnsi="Times New Roman"/>
          <w:sz w:val="24"/>
          <w:szCs w:val="24"/>
        </w:rPr>
      </w:pPr>
      <w:r w:rsidRPr="00E1500B">
        <w:rPr>
          <w:rFonts w:ascii="Times New Roman" w:hAnsi="Times New Roman"/>
          <w:b/>
          <w:sz w:val="24"/>
          <w:szCs w:val="24"/>
        </w:rPr>
        <w:br w:type="page"/>
      </w:r>
    </w:p>
    <w:p w:rsidR="001A17E2" w:rsidRPr="00E1500B" w:rsidRDefault="001A17E2" w:rsidP="001A17E2">
      <w:pPr>
        <w:ind w:firstLine="709"/>
        <w:jc w:val="both"/>
        <w:rPr>
          <w:rFonts w:ascii="Times New Roman" w:hAnsi="Times New Roman"/>
          <w:bCs/>
          <w:sz w:val="24"/>
          <w:szCs w:val="24"/>
        </w:rPr>
      </w:pPr>
    </w:p>
    <w:p w:rsidR="001A17E2" w:rsidRPr="00E53D75" w:rsidRDefault="001A17E2" w:rsidP="001A17E2">
      <w:pPr>
        <w:ind w:firstLine="709"/>
        <w:jc w:val="both"/>
        <w:rPr>
          <w:rFonts w:ascii="Times New Roman" w:hAnsi="Times New Roman"/>
          <w:bCs/>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434AB6">
        <w:rPr>
          <w:rFonts w:ascii="Times New Roman" w:hAnsi="Times New Roman"/>
          <w:b/>
          <w:bCs/>
          <w:color w:val="000000"/>
          <w:sz w:val="24"/>
          <w:szCs w:val="24"/>
          <w:u w:val="single"/>
        </w:rPr>
        <w:t>012/2019</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434AB6">
        <w:rPr>
          <w:rFonts w:ascii="Times New Roman" w:hAnsi="Times New Roman"/>
          <w:sz w:val="24"/>
          <w:szCs w:val="24"/>
        </w:rPr>
        <w:t>030/2019</w:t>
      </w:r>
      <w:r w:rsidRPr="00E1500B">
        <w:rPr>
          <w:rFonts w:ascii="Times New Roman" w:hAnsi="Times New Roman"/>
          <w:color w:val="000000"/>
          <w:sz w:val="24"/>
          <w:szCs w:val="24"/>
        </w:rPr>
        <w:t xml:space="preserve">, Modalidade de Pregão Presencial nº </w:t>
      </w:r>
      <w:r w:rsidR="00434AB6">
        <w:rPr>
          <w:rFonts w:ascii="Times New Roman" w:hAnsi="Times New Roman"/>
          <w:color w:val="000000"/>
          <w:sz w:val="24"/>
          <w:szCs w:val="24"/>
        </w:rPr>
        <w:t>012/2019</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434AB6">
        <w:rPr>
          <w:rFonts w:ascii="Times New Roman" w:hAnsi="Times New Roman"/>
          <w:color w:val="000000"/>
          <w:sz w:val="24"/>
          <w:szCs w:val="24"/>
        </w:rPr>
        <w:t>__ de __________________ de 2019</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434AB6">
        <w:rPr>
          <w:rFonts w:ascii="Times New Roman" w:eastAsia="Helvetica" w:hAnsi="Times New Roman"/>
          <w:sz w:val="24"/>
          <w:szCs w:val="24"/>
        </w:rPr>
        <w:t xml:space="preserve"> de nº xx/2019</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1969A5">
        <w:rPr>
          <w:rFonts w:ascii="Times New Roman" w:hAnsi="Times New Roman"/>
          <w:b/>
          <w:bCs/>
          <w:color w:val="000000"/>
          <w:sz w:val="24"/>
          <w:szCs w:val="24"/>
        </w:rPr>
        <w:t>012/2019</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1969A5">
        <w:rPr>
          <w:rFonts w:ascii="Times New Roman" w:hAnsi="Times New Roman"/>
          <w:color w:val="000000"/>
          <w:sz w:val="24"/>
          <w:szCs w:val="24"/>
        </w:rPr>
        <w:t>030/2019</w:t>
      </w:r>
      <w:r w:rsidRPr="00E1500B">
        <w:rPr>
          <w:rFonts w:ascii="Times New Roman" w:hAnsi="Times New Roman"/>
          <w:color w:val="000000"/>
          <w:sz w:val="24"/>
          <w:szCs w:val="24"/>
        </w:rPr>
        <w:t xml:space="preserve"> sob a modalidade de Pregão Presencial Nº </w:t>
      </w:r>
      <w:r w:rsidR="001969A5">
        <w:rPr>
          <w:rFonts w:ascii="Times New Roman" w:hAnsi="Times New Roman"/>
          <w:color w:val="000000"/>
          <w:sz w:val="24"/>
          <w:szCs w:val="24"/>
        </w:rPr>
        <w:t>012/2019</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m __________de __________de 201</w:t>
      </w:r>
      <w:r w:rsidR="001969A5">
        <w:rPr>
          <w:rFonts w:ascii="Times New Roman" w:hAnsi="Times New Roman"/>
          <w:color w:val="000000"/>
          <w:sz w:val="24"/>
          <w:szCs w:val="24"/>
        </w:rPr>
        <w:t>9</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C753E4" w:rsidRPr="00C753E4">
        <w:rPr>
          <w:rFonts w:ascii="Times New Roman" w:hAnsi="Times New Roman"/>
          <w:sz w:val="24"/>
          <w:szCs w:val="24"/>
        </w:rPr>
        <w:t xml:space="preserve">CONTRATAÇÃO DE </w:t>
      </w:r>
      <w:r w:rsidR="00C753E4" w:rsidRPr="00C753E4">
        <w:rPr>
          <w:rFonts w:ascii="Times New Roman" w:hAnsi="Times New Roman"/>
          <w:caps/>
          <w:sz w:val="24"/>
          <w:szCs w:val="24"/>
        </w:rPr>
        <w:t>pessoa jurídica PARA A</w:t>
      </w:r>
      <w:r w:rsidR="00C753E4" w:rsidRPr="00C753E4">
        <w:rPr>
          <w:rFonts w:ascii="Times New Roman" w:hAnsi="Times New Roman"/>
          <w:sz w:val="24"/>
          <w:szCs w:val="24"/>
        </w:rPr>
        <w:t xml:space="preserve"> PRESTAÇAO DE SERVICOS DE </w:t>
      </w:r>
      <w:r w:rsidR="00655D2C">
        <w:rPr>
          <w:rFonts w:ascii="Times New Roman" w:hAnsi="Times New Roman"/>
          <w:sz w:val="24"/>
          <w:szCs w:val="24"/>
        </w:rPr>
        <w:t>INSTRUTOR DE DANÇAS E ATIVIDADES CULTURAIS PARA O MUNICIPIO DE JACUIZINHO/ RS</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1969A5">
        <w:rPr>
          <w:rFonts w:ascii="Times New Roman" w:hAnsi="Times New Roman"/>
          <w:sz w:val="24"/>
          <w:szCs w:val="24"/>
        </w:rPr>
        <w:t>012/2019</w:t>
      </w:r>
      <w:r w:rsidRPr="00E1500B">
        <w:rPr>
          <w:rFonts w:ascii="Times New Roman" w:hAnsi="Times New Roman"/>
          <w:sz w:val="24"/>
          <w:szCs w:val="24"/>
        </w:rPr>
        <w:t xml:space="preserve"> -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1A17E2" w:rsidRPr="00655D2C" w:rsidRDefault="001A17E2" w:rsidP="00C753E4">
      <w:pPr>
        <w:spacing w:after="160" w:line="259" w:lineRule="auto"/>
        <w:ind w:left="1560"/>
        <w:jc w:val="both"/>
        <w:rPr>
          <w:rFonts w:ascii="Times New Roman" w:hAnsi="Times New Roman"/>
          <w:b/>
          <w:sz w:val="24"/>
          <w:szCs w:val="24"/>
          <w:u w:val="single"/>
        </w:rPr>
      </w:pPr>
      <w:r w:rsidRPr="00655D2C">
        <w:rPr>
          <w:rFonts w:ascii="Times New Roman" w:hAnsi="Times New Roman"/>
          <w:b/>
          <w:sz w:val="24"/>
          <w:szCs w:val="24"/>
          <w:u w:val="single"/>
        </w:rPr>
        <w:t xml:space="preserve">MINUTA DE CONTRATO PARA </w:t>
      </w:r>
      <w:r w:rsidR="00655D2C" w:rsidRPr="00655D2C">
        <w:rPr>
          <w:rFonts w:ascii="Times New Roman" w:hAnsi="Times New Roman"/>
          <w:b/>
          <w:sz w:val="24"/>
          <w:szCs w:val="24"/>
          <w:u w:val="single"/>
        </w:rPr>
        <w:t xml:space="preserve">CONTRATAÇÃO DE </w:t>
      </w:r>
      <w:r w:rsidR="00655D2C" w:rsidRPr="00655D2C">
        <w:rPr>
          <w:rFonts w:ascii="Times New Roman" w:hAnsi="Times New Roman"/>
          <w:b/>
          <w:caps/>
          <w:sz w:val="24"/>
          <w:szCs w:val="24"/>
          <w:u w:val="single"/>
        </w:rPr>
        <w:t>pessoa jurídica PARA A</w:t>
      </w:r>
      <w:r w:rsidR="00655D2C" w:rsidRPr="00655D2C">
        <w:rPr>
          <w:rFonts w:ascii="Times New Roman" w:hAnsi="Times New Roman"/>
          <w:b/>
          <w:sz w:val="24"/>
          <w:szCs w:val="24"/>
          <w:u w:val="single"/>
        </w:rPr>
        <w:t xml:space="preserve"> PRESTAÇAO DE SERVICOS DE INSTRUTOR DE DANÇAS E ATIVIDADES CULTURAIS PARA O MUNICIPIO DE JACUIZINHO/ RS</w:t>
      </w:r>
      <w:r w:rsidR="00C753E4" w:rsidRPr="00655D2C">
        <w:rPr>
          <w:rFonts w:ascii="Times New Roman" w:hAnsi="Times New Roman"/>
          <w:b/>
          <w:sz w:val="24"/>
          <w:szCs w:val="24"/>
          <w:u w:val="single"/>
        </w:rPr>
        <w:t>.</w:t>
      </w:r>
    </w:p>
    <w:p w:rsidR="00C753E4" w:rsidRPr="00E1500B" w:rsidRDefault="00C753E4" w:rsidP="00C753E4">
      <w:pPr>
        <w:spacing w:after="160" w:line="259" w:lineRule="auto"/>
        <w:ind w:left="1560"/>
        <w:jc w:val="both"/>
        <w:rPr>
          <w:rFonts w:ascii="Times New Roman" w:hAnsi="Times New Roman"/>
          <w:sz w:val="24"/>
          <w:szCs w:val="24"/>
        </w:rPr>
      </w:pPr>
    </w:p>
    <w:p w:rsidR="001A17E2" w:rsidRPr="00E1500B" w:rsidRDefault="001A17E2" w:rsidP="00D16BB9">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742562" w:rsidRPr="00742562">
        <w:rPr>
          <w:rFonts w:ascii="Times New Roman" w:hAnsi="Times New Roman"/>
          <w:b/>
          <w:sz w:val="24"/>
          <w:szCs w:val="24"/>
          <w:u w:val="single"/>
        </w:rPr>
        <w:t xml:space="preserve">CONTRATAÇÃO DE </w:t>
      </w:r>
      <w:r w:rsidR="00742562" w:rsidRPr="00742562">
        <w:rPr>
          <w:rFonts w:ascii="Times New Roman" w:hAnsi="Times New Roman"/>
          <w:b/>
          <w:caps/>
          <w:sz w:val="24"/>
          <w:szCs w:val="24"/>
          <w:u w:val="single"/>
        </w:rPr>
        <w:t>pessoa jurídica PARA A</w:t>
      </w:r>
      <w:r w:rsidR="00742562" w:rsidRPr="00742562">
        <w:rPr>
          <w:rFonts w:ascii="Times New Roman" w:hAnsi="Times New Roman"/>
          <w:b/>
          <w:sz w:val="24"/>
          <w:szCs w:val="24"/>
          <w:u w:val="single"/>
        </w:rPr>
        <w:t xml:space="preserve"> PRESTAÇAO DE SERVICOS DE INSTRUTOR DE DANÇAS E ATIVIDADES CULTURAIS PARA O MUNICIPIO DE JACUIZINHO/ RS</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001969A5">
        <w:rPr>
          <w:rFonts w:ascii="Times New Roman" w:hAnsi="Times New Roman"/>
          <w:sz w:val="24"/>
          <w:szCs w:val="24"/>
        </w:rPr>
        <w:t>, neste ato representado pelo Prefeito Municipal</w:t>
      </w:r>
      <w:r w:rsidRPr="00E1500B">
        <w:rPr>
          <w:rFonts w:ascii="Times New Roman" w:hAnsi="Times New Roman"/>
          <w:sz w:val="24"/>
          <w:szCs w:val="24"/>
        </w:rPr>
        <w:t xml:space="preserve">, Sr. </w:t>
      </w:r>
      <w:r w:rsidR="00D16BB9">
        <w:rPr>
          <w:rFonts w:ascii="Times New Roman" w:hAnsi="Times New Roman"/>
          <w:b/>
          <w:sz w:val="24"/>
          <w:szCs w:val="24"/>
        </w:rPr>
        <w:t>VOLMIR PEDRO CAPITANIO</w:t>
      </w:r>
      <w:r w:rsidRPr="00E1500B">
        <w:rPr>
          <w:rFonts w:ascii="Times New Roman" w:hAnsi="Times New Roman"/>
          <w:sz w:val="24"/>
          <w:szCs w:val="24"/>
        </w:rPr>
        <w:t xml:space="preserve"> 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ato representada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742562" w:rsidRPr="00742562">
        <w:rPr>
          <w:rFonts w:ascii="Times New Roman" w:hAnsi="Times New Roman"/>
          <w:b/>
          <w:sz w:val="24"/>
          <w:szCs w:val="24"/>
          <w:u w:val="single"/>
        </w:rPr>
        <w:t xml:space="preserve">CONTRATAÇÃO DE </w:t>
      </w:r>
      <w:r w:rsidR="00742562" w:rsidRPr="00742562">
        <w:rPr>
          <w:rFonts w:ascii="Times New Roman" w:hAnsi="Times New Roman"/>
          <w:b/>
          <w:caps/>
          <w:sz w:val="24"/>
          <w:szCs w:val="24"/>
          <w:u w:val="single"/>
        </w:rPr>
        <w:t>pessoa jurídica PARA A</w:t>
      </w:r>
      <w:r w:rsidR="00742562" w:rsidRPr="00742562">
        <w:rPr>
          <w:rFonts w:ascii="Times New Roman" w:hAnsi="Times New Roman"/>
          <w:b/>
          <w:sz w:val="24"/>
          <w:szCs w:val="24"/>
          <w:u w:val="single"/>
        </w:rPr>
        <w:t xml:space="preserve"> PRESTAÇAO DE SERVICOS DE INSTRUTOR DE DANÇAS E ATIVIDADES CULTURAIS PARA O MUNICIPIO DE JACUIZINHO/ RS</w:t>
      </w:r>
      <w:r w:rsidRPr="00E1500B">
        <w:rPr>
          <w:rFonts w:ascii="Times New Roman" w:hAnsi="Times New Roman"/>
          <w:sz w:val="24"/>
          <w:szCs w:val="24"/>
        </w:rPr>
        <w:t xml:space="preserve">, conforme Processo LICITATÓRIO nº </w:t>
      </w:r>
      <w:r w:rsidR="00D16BB9">
        <w:rPr>
          <w:rFonts w:ascii="Times New Roman" w:hAnsi="Times New Roman"/>
          <w:sz w:val="24"/>
          <w:szCs w:val="24"/>
        </w:rPr>
        <w:t>030/2019</w:t>
      </w:r>
      <w:r w:rsidRPr="00E1500B">
        <w:rPr>
          <w:rFonts w:ascii="Times New Roman" w:hAnsi="Times New Roman"/>
          <w:sz w:val="24"/>
          <w:szCs w:val="24"/>
        </w:rPr>
        <w:t xml:space="preserve"> de</w:t>
      </w:r>
      <w:r w:rsidR="00D16BB9">
        <w:rPr>
          <w:rFonts w:ascii="Times New Roman" w:hAnsi="Times New Roman"/>
          <w:sz w:val="24"/>
          <w:szCs w:val="24"/>
        </w:rPr>
        <w:t xml:space="preserve"> 09 de maio de 2019</w:t>
      </w:r>
      <w:r w:rsidRPr="00E1500B">
        <w:rPr>
          <w:rFonts w:ascii="Times New Roman" w:hAnsi="Times New Roman"/>
          <w:sz w:val="24"/>
          <w:szCs w:val="24"/>
        </w:rPr>
        <w:t xml:space="preserve"> e de conformidade com a Lei Federal nº 8.666/93 e alteração posterior, mediante o estabelecimento das seguintes cláusulas:</w:t>
      </w: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C753E4" w:rsidRDefault="00C753E4" w:rsidP="00742562">
      <w:pPr>
        <w:tabs>
          <w:tab w:val="left" w:pos="1701"/>
        </w:tabs>
        <w:jc w:val="both"/>
        <w:rPr>
          <w:rFonts w:ascii="Times New Roman" w:hAnsi="Times New Roman"/>
          <w:sz w:val="24"/>
          <w:szCs w:val="24"/>
        </w:rPr>
      </w:pPr>
    </w:p>
    <w:p w:rsidR="001A17E2" w:rsidRPr="00E1500B" w:rsidRDefault="001A17E2" w:rsidP="00C753E4">
      <w:pPr>
        <w:tabs>
          <w:tab w:val="left" w:pos="1701"/>
        </w:tabs>
        <w:ind w:firstLine="1418"/>
        <w:jc w:val="both"/>
        <w:rPr>
          <w:rFonts w:ascii="Times New Roman" w:hAnsi="Times New Roman"/>
          <w:sz w:val="24"/>
          <w:szCs w:val="24"/>
        </w:rPr>
      </w:pPr>
      <w:r w:rsidRPr="00E1500B">
        <w:rPr>
          <w:rFonts w:ascii="Times New Roman" w:hAnsi="Times New Roman"/>
          <w:sz w:val="24"/>
          <w:szCs w:val="24"/>
        </w:rPr>
        <w:t xml:space="preserve">Conforme Processo LICITATÓRIO nº </w:t>
      </w:r>
      <w:r w:rsidR="00D16BB9">
        <w:rPr>
          <w:rFonts w:ascii="Times New Roman" w:hAnsi="Times New Roman"/>
          <w:sz w:val="24"/>
          <w:szCs w:val="24"/>
        </w:rPr>
        <w:t>030/2019</w:t>
      </w:r>
      <w:r w:rsidRPr="00E1500B">
        <w:rPr>
          <w:rFonts w:ascii="Times New Roman" w:hAnsi="Times New Roman"/>
          <w:sz w:val="24"/>
          <w:szCs w:val="24"/>
        </w:rPr>
        <w:t xml:space="preserve">, referente </w:t>
      </w:r>
      <w:r w:rsidR="00742562" w:rsidRPr="00742562">
        <w:rPr>
          <w:rFonts w:ascii="Times New Roman" w:hAnsi="Times New Roman"/>
          <w:b/>
          <w:sz w:val="24"/>
          <w:szCs w:val="24"/>
          <w:u w:val="single"/>
        </w:rPr>
        <w:t xml:space="preserve">CONTRATAÇÃO DE </w:t>
      </w:r>
      <w:r w:rsidR="00742562" w:rsidRPr="00742562">
        <w:rPr>
          <w:rFonts w:ascii="Times New Roman" w:hAnsi="Times New Roman"/>
          <w:b/>
          <w:caps/>
          <w:sz w:val="24"/>
          <w:szCs w:val="24"/>
          <w:u w:val="single"/>
        </w:rPr>
        <w:t>pessoa jurídica PARA A</w:t>
      </w:r>
      <w:r w:rsidR="00742562" w:rsidRPr="00742562">
        <w:rPr>
          <w:rFonts w:ascii="Times New Roman" w:hAnsi="Times New Roman"/>
          <w:b/>
          <w:sz w:val="24"/>
          <w:szCs w:val="24"/>
          <w:u w:val="single"/>
        </w:rPr>
        <w:t xml:space="preserve"> PRESTAÇAO DE SERVICOS DE INSTRUTOR DE DANÇAS E ATIVIDADES CULTURAIS PARA O MUNICIPIO DE JACUIZINHO/ RS</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Default="001A17E2" w:rsidP="001A17E2">
      <w:pPr>
        <w:jc w:val="both"/>
        <w:rPr>
          <w:rFonts w:ascii="Times New Roman" w:hAnsi="Times New Roman"/>
          <w:sz w:val="24"/>
          <w:szCs w:val="24"/>
        </w:rPr>
      </w:pPr>
    </w:p>
    <w:p w:rsidR="00D16BB9" w:rsidRDefault="00D16BB9" w:rsidP="001A17E2">
      <w:pPr>
        <w:jc w:val="both"/>
        <w:rPr>
          <w:rFonts w:ascii="Times New Roman" w:hAnsi="Times New Roman"/>
          <w:sz w:val="24"/>
          <w:szCs w:val="24"/>
        </w:rPr>
      </w:pPr>
    </w:p>
    <w:p w:rsidR="00D16BB9" w:rsidRDefault="00D16BB9" w:rsidP="001A17E2">
      <w:pPr>
        <w:jc w:val="both"/>
        <w:rPr>
          <w:rFonts w:ascii="Times New Roman" w:hAnsi="Times New Roman"/>
          <w:sz w:val="24"/>
          <w:szCs w:val="24"/>
        </w:rPr>
      </w:pPr>
    </w:p>
    <w:p w:rsidR="00D16BB9" w:rsidRPr="00E1500B" w:rsidRDefault="00D16BB9"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 correrão por conta das Dotações Orçamentárias constantes do Parecer Contábil, anexo à requisição administrativa nº </w:t>
      </w:r>
      <w:r w:rsidR="00D16BB9">
        <w:rPr>
          <w:rFonts w:ascii="Times New Roman" w:hAnsi="Times New Roman"/>
          <w:sz w:val="24"/>
          <w:szCs w:val="24"/>
        </w:rPr>
        <w:t>030/2019</w:t>
      </w:r>
      <w:r w:rsidRPr="00E1500B">
        <w:rPr>
          <w:rFonts w:ascii="Times New Roman" w:hAnsi="Times New Roman"/>
          <w:sz w:val="24"/>
          <w:szCs w:val="24"/>
        </w:rPr>
        <w:t xml:space="preserve">, integrante do Processo Licitatório Nº </w:t>
      </w:r>
      <w:r w:rsidR="00D16BB9">
        <w:rPr>
          <w:rFonts w:ascii="Times New Roman" w:hAnsi="Times New Roman"/>
          <w:sz w:val="24"/>
          <w:szCs w:val="24"/>
        </w:rPr>
        <w:t>030/2019</w:t>
      </w:r>
      <w:r w:rsidRPr="00E1500B">
        <w:rPr>
          <w:rFonts w:ascii="Times New Roman" w:hAnsi="Times New Roman"/>
          <w:sz w:val="24"/>
          <w:szCs w:val="24"/>
        </w:rPr>
        <w:t xml:space="preserve"> – na modalidade de Pregão Presencial Nº </w:t>
      </w:r>
      <w:r w:rsidR="00D16BB9">
        <w:rPr>
          <w:rFonts w:ascii="Times New Roman" w:hAnsi="Times New Roman"/>
          <w:sz w:val="24"/>
          <w:szCs w:val="24"/>
        </w:rPr>
        <w:t>012/2019</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742562">
        <w:rPr>
          <w:rFonts w:ascii="Times New Roman" w:hAnsi="Times New Roman"/>
          <w:sz w:val="24"/>
          <w:szCs w:val="24"/>
        </w:rPr>
        <w:t>007</w:t>
      </w:r>
      <w:r w:rsidR="00031BA5">
        <w:rPr>
          <w:rFonts w:ascii="Times New Roman" w:hAnsi="Times New Roman"/>
          <w:sz w:val="24"/>
          <w:szCs w:val="24"/>
        </w:rPr>
        <w:t>/2017</w:t>
      </w: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F66CA6" w:rsidRDefault="00F66CA6" w:rsidP="00F66CA6">
      <w:pPr>
        <w:tabs>
          <w:tab w:val="left" w:pos="1701"/>
        </w:tabs>
        <w:ind w:left="2055"/>
        <w:jc w:val="both"/>
        <w:rPr>
          <w:rFonts w:ascii="Times New Roman" w:hAnsi="Times New Roman"/>
          <w:sz w:val="24"/>
          <w:szCs w:val="24"/>
        </w:rPr>
      </w:pPr>
    </w:p>
    <w:p w:rsidR="00F66CA6" w:rsidRPr="00E1500B" w:rsidRDefault="00F66CA6" w:rsidP="00F66CA6">
      <w:pPr>
        <w:tabs>
          <w:tab w:val="left" w:pos="1701"/>
        </w:tabs>
        <w:ind w:left="2055"/>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CONTRATADA sujeita-se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F66CA6" w:rsidRDefault="00F66CA6" w:rsidP="001A17E2">
      <w:pPr>
        <w:tabs>
          <w:tab w:val="left" w:pos="1701"/>
        </w:tabs>
        <w:jc w:val="both"/>
        <w:rPr>
          <w:rFonts w:ascii="Times New Roman" w:hAnsi="Times New Roman"/>
          <w:sz w:val="24"/>
          <w:szCs w:val="24"/>
        </w:rPr>
      </w:pPr>
    </w:p>
    <w:p w:rsidR="00F66CA6" w:rsidRPr="00E1500B" w:rsidRDefault="00F66CA6"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b/>
          <w:sz w:val="24"/>
          <w:szCs w:val="24"/>
        </w:rPr>
      </w:pPr>
      <w:r w:rsidRPr="00E1500B">
        <w:rPr>
          <w:rFonts w:ascii="Times New Roman" w:hAnsi="Times New Roman"/>
          <w:b/>
          <w:sz w:val="24"/>
          <w:szCs w:val="24"/>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w:t>
      </w:r>
      <w:r w:rsidR="00F66CA6">
        <w:rPr>
          <w:rFonts w:ascii="Times New Roman" w:hAnsi="Times New Roman"/>
          <w:sz w:val="24"/>
          <w:szCs w:val="24"/>
        </w:rPr>
        <w:t>9</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CA6"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7A165C"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Pr="0068623F" w:rsidRDefault="00071832">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7A165C">
        <w:rPr>
          <w:rFonts w:ascii="Times New Roman" w:hAnsi="Times New Roman" w:cs="Times New Roman"/>
          <w:b/>
          <w:bCs/>
          <w:color w:val="auto"/>
        </w:rPr>
        <w:t>012/2019</w:t>
      </w:r>
      <w:r w:rsidRPr="0068623F">
        <w:rPr>
          <w:rFonts w:ascii="Times New Roman" w:hAnsi="Times New Roman" w:cs="Times New Roman"/>
          <w:b/>
          <w:bCs/>
          <w:color w:val="auto"/>
        </w:rPr>
        <w:t>.</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7A165C">
        <w:rPr>
          <w:rFonts w:ascii="Times New Roman" w:hAnsi="Times New Roman" w:cs="Times New Roman"/>
          <w:color w:val="auto"/>
        </w:rPr>
        <w:t>... de ................. de 2019</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7A165C">
        <w:rPr>
          <w:rFonts w:ascii="Times New Roman" w:hAnsi="Times New Roman"/>
          <w:sz w:val="24"/>
          <w:szCs w:val="24"/>
        </w:rPr>
        <w:t>egão Presencial sob o nº xx/2019</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7A165C">
        <w:rPr>
          <w:rFonts w:ascii="Times New Roman" w:hAnsi="Times New Roman"/>
          <w:sz w:val="24"/>
          <w:szCs w:val="24"/>
        </w:rPr>
        <w:t xml:space="preserve"> 2019</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3">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4">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5">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6">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19">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8"/>
  </w:num>
  <w:num w:numId="4">
    <w:abstractNumId w:val="12"/>
  </w:num>
  <w:num w:numId="5">
    <w:abstractNumId w:val="15"/>
  </w:num>
  <w:num w:numId="6">
    <w:abstractNumId w:val="3"/>
  </w:num>
  <w:num w:numId="7">
    <w:abstractNumId w:val="1"/>
  </w:num>
  <w:num w:numId="8">
    <w:abstractNumId w:val="6"/>
  </w:num>
  <w:num w:numId="9">
    <w:abstractNumId w:val="14"/>
  </w:num>
  <w:num w:numId="10">
    <w:abstractNumId w:val="13"/>
  </w:num>
  <w:num w:numId="11">
    <w:abstractNumId w:val="4"/>
  </w:num>
  <w:num w:numId="12">
    <w:abstractNumId w:val="2"/>
  </w:num>
  <w:num w:numId="13">
    <w:abstractNumId w:val="17"/>
  </w:num>
  <w:num w:numId="14">
    <w:abstractNumId w:val="19"/>
  </w:num>
  <w:num w:numId="15">
    <w:abstractNumId w:val="0"/>
  </w:num>
  <w:num w:numId="16">
    <w:abstractNumId w:val="11"/>
  </w:num>
  <w:num w:numId="17">
    <w:abstractNumId w:val="16"/>
  </w:num>
  <w:num w:numId="18">
    <w:abstractNumId w:val="7"/>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17E2"/>
    <w:rsid w:val="0001142F"/>
    <w:rsid w:val="00031BA5"/>
    <w:rsid w:val="000376D0"/>
    <w:rsid w:val="000678DC"/>
    <w:rsid w:val="00071832"/>
    <w:rsid w:val="000F6A71"/>
    <w:rsid w:val="001969A5"/>
    <w:rsid w:val="001A17E2"/>
    <w:rsid w:val="001A2B0A"/>
    <w:rsid w:val="001C55D0"/>
    <w:rsid w:val="0021758A"/>
    <w:rsid w:val="00262797"/>
    <w:rsid w:val="00304E26"/>
    <w:rsid w:val="003122E9"/>
    <w:rsid w:val="003241A7"/>
    <w:rsid w:val="003249B3"/>
    <w:rsid w:val="00401D35"/>
    <w:rsid w:val="00434AB6"/>
    <w:rsid w:val="0048351B"/>
    <w:rsid w:val="00511AAD"/>
    <w:rsid w:val="005164C0"/>
    <w:rsid w:val="005B4367"/>
    <w:rsid w:val="006275D1"/>
    <w:rsid w:val="00655D2C"/>
    <w:rsid w:val="0068623F"/>
    <w:rsid w:val="00686E28"/>
    <w:rsid w:val="00742562"/>
    <w:rsid w:val="007A165C"/>
    <w:rsid w:val="007F1CF4"/>
    <w:rsid w:val="007F41E6"/>
    <w:rsid w:val="008221AE"/>
    <w:rsid w:val="008466B6"/>
    <w:rsid w:val="00847493"/>
    <w:rsid w:val="008B12B0"/>
    <w:rsid w:val="009F3E77"/>
    <w:rsid w:val="00A405A1"/>
    <w:rsid w:val="00B97B83"/>
    <w:rsid w:val="00C01BCE"/>
    <w:rsid w:val="00C65BEA"/>
    <w:rsid w:val="00C753E4"/>
    <w:rsid w:val="00C87CD7"/>
    <w:rsid w:val="00C91BF5"/>
    <w:rsid w:val="00D16BB9"/>
    <w:rsid w:val="00E1500B"/>
    <w:rsid w:val="00E46486"/>
    <w:rsid w:val="00E53D75"/>
    <w:rsid w:val="00E61F1C"/>
    <w:rsid w:val="00EC0A09"/>
    <w:rsid w:val="00F30835"/>
    <w:rsid w:val="00F434E3"/>
    <w:rsid w:val="00F5076B"/>
    <w:rsid w:val="00F56FAB"/>
    <w:rsid w:val="00F66C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5059-205A-4F2B-949F-B9AFC19C0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5850</Words>
  <Characters>31591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31</cp:revision>
  <cp:lastPrinted>2017-02-24T13:43:00Z</cp:lastPrinted>
  <dcterms:created xsi:type="dcterms:W3CDTF">2017-01-09T19:04:00Z</dcterms:created>
  <dcterms:modified xsi:type="dcterms:W3CDTF">2019-05-09T13:16:00Z</dcterms:modified>
</cp:coreProperties>
</file>