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33E" w14:textId="77777777" w:rsidR="00156D4F" w:rsidRPr="00EA2593" w:rsidRDefault="00156D4F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</w:p>
    <w:p w14:paraId="5EF86702" w14:textId="6EE1F79B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EA2593" w:rsidRPr="00EA2593">
        <w:rPr>
          <w:rFonts w:ascii="Arial" w:hAnsi="Arial" w:cs="Arial"/>
          <w:spacing w:val="0"/>
        </w:rPr>
        <w:t>0</w:t>
      </w:r>
      <w:r w:rsidR="000549C7">
        <w:rPr>
          <w:rFonts w:ascii="Arial" w:hAnsi="Arial" w:cs="Arial"/>
          <w:spacing w:val="0"/>
        </w:rPr>
        <w:t>9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2A5A89" w:rsidRPr="00EA2593">
        <w:rPr>
          <w:rFonts w:ascii="Arial" w:hAnsi="Arial" w:cs="Arial"/>
          <w:spacing w:val="0"/>
        </w:rPr>
        <w:t>2</w:t>
      </w:r>
      <w:r w:rsidR="00EA2593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2A5A89" w:rsidRPr="00EA2593">
        <w:rPr>
          <w:rFonts w:ascii="Arial" w:hAnsi="Arial" w:cs="Arial"/>
          <w:spacing w:val="0"/>
        </w:rPr>
        <w:t>JANEIRO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67DC82C9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ADICIONAL ESPECIAL NO ORÇAMENTO DE 2021, NO VALOR TOTAL DE R$ 85.406,43, E DÁ OUTRAS PROVIDÊNCIAS.</w:t>
      </w:r>
    </w:p>
    <w:p w14:paraId="51605657" w14:textId="77777777" w:rsidR="00D87547" w:rsidRPr="00EA2593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14D0D794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>N° 1.23</w:t>
      </w:r>
      <w:r w:rsidR="000549C7">
        <w:rPr>
          <w:rFonts w:ascii="Arial" w:hAnsi="Arial" w:cs="Arial"/>
          <w:b w:val="0"/>
          <w:sz w:val="24"/>
        </w:rPr>
        <w:t>5</w:t>
      </w:r>
      <w:r w:rsidR="00EA2593" w:rsidRPr="00EA2593">
        <w:rPr>
          <w:rFonts w:ascii="Arial" w:hAnsi="Arial" w:cs="Arial"/>
          <w:b w:val="0"/>
          <w:sz w:val="24"/>
        </w:rPr>
        <w:t>, de 20 de janeiro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5C20F348" w14:textId="77777777" w:rsidR="000549C7" w:rsidRPr="000549C7" w:rsidRDefault="00505DA9" w:rsidP="000549C7">
      <w:pPr>
        <w:spacing w:line="360" w:lineRule="auto"/>
        <w:ind w:firstLine="224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0549C7">
        <w:rPr>
          <w:rFonts w:ascii="Arial" w:eastAsia="Times New Roman" w:hAnsi="Arial" w:cs="Arial"/>
          <w:b w:val="0"/>
          <w:sz w:val="24"/>
          <w:lang w:eastAsia="pt-BR"/>
        </w:rPr>
        <w:t>Especial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EA2593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EA2593">
        <w:rPr>
          <w:rFonts w:ascii="Arial" w:hAnsi="Arial" w:cs="Arial"/>
          <w:b w:val="0"/>
          <w:sz w:val="24"/>
        </w:rPr>
        <w:t xml:space="preserve">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BF410E" w:rsidRPr="00EA2593">
        <w:rPr>
          <w:rFonts w:ascii="Arial" w:hAnsi="Arial" w:cs="Arial"/>
          <w:b w:val="0"/>
          <w:sz w:val="24"/>
        </w:rPr>
        <w:t xml:space="preserve">no valor total de 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R$. 85.406,43 (oitenta e cinco mil, quatrocentos e seis reais e quarenta e três centavos)</w:t>
      </w:r>
      <w:r w:rsidR="000549C7"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,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</w:t>
      </w:r>
      <w:r w:rsidR="000549C7"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nas</w:t>
      </w:r>
      <w:r w:rsidR="000549C7"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seguintes Dotações Orçamentárias:</w:t>
      </w:r>
    </w:p>
    <w:p w14:paraId="02ADDBA3" w14:textId="772204C4" w:rsidR="00383A8B" w:rsidRDefault="00383A8B" w:rsidP="000549C7">
      <w:pPr>
        <w:spacing w:line="276" w:lineRule="auto"/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ADCDA1C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ÓRGÃO: 04 – Secretaria Municipal de Agricultura, Indústria, Comércio e Meio Ambiente;</w:t>
      </w:r>
    </w:p>
    <w:p w14:paraId="25A83386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Secretário e Órgãos Subordinados;</w:t>
      </w:r>
    </w:p>
    <w:p w14:paraId="40CD5CDE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20 – Agricultura;</w:t>
      </w:r>
    </w:p>
    <w:p w14:paraId="21708B8A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605 – Abastecimento;</w:t>
      </w:r>
    </w:p>
    <w:p w14:paraId="75A5ED45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0087 – Assistência e Acompanhamento a Produção Agropastoril;</w:t>
      </w:r>
    </w:p>
    <w:p w14:paraId="798C5C7C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PROJETO: 1.098 – Programa para Correção de Solo;</w:t>
      </w:r>
    </w:p>
    <w:p w14:paraId="18C4FAF5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3.3.90.32.00.0000 – Material, Bem ou Serviços para Distribuição..................R$ 46.441,36</w:t>
      </w:r>
    </w:p>
    <w:p w14:paraId="57DC50DC" w14:textId="77777777" w:rsidR="000549C7" w:rsidRPr="000549C7" w:rsidRDefault="000549C7" w:rsidP="000549C7">
      <w:pPr>
        <w:spacing w:line="360" w:lineRule="auto"/>
        <w:ind w:firstLine="2268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Fonte/Recurso: 1097</w:t>
      </w:r>
    </w:p>
    <w:p w14:paraId="3A16E92E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1BFC5AB6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ÓRGÃO: 09 – Encargos Gerais do Município;</w:t>
      </w:r>
    </w:p>
    <w:p w14:paraId="3B30B928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09 – Encargos Gerais do Município;</w:t>
      </w:r>
    </w:p>
    <w:p w14:paraId="573C007B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28 – Encargos Especiais;</w:t>
      </w:r>
    </w:p>
    <w:p w14:paraId="33EB5D6E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846 – Outros Encargos Especiais;</w:t>
      </w:r>
    </w:p>
    <w:p w14:paraId="676C0A44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0010 – Administração Governamental;</w:t>
      </w:r>
    </w:p>
    <w:p w14:paraId="36D2D395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ATIVIDADE: 0.001 – Manutenção dos Encargos e Dívidas;</w:t>
      </w:r>
    </w:p>
    <w:p w14:paraId="510BBECA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ELEMENTO: 33.20.93.00.0000 – Indenizações e Restituições...................................................R$.38.965.07</w:t>
      </w:r>
    </w:p>
    <w:p w14:paraId="4AA3260C" w14:textId="77777777" w:rsidR="000549C7" w:rsidRPr="000549C7" w:rsidRDefault="000549C7" w:rsidP="000549C7">
      <w:pPr>
        <w:spacing w:line="360" w:lineRule="auto"/>
        <w:ind w:left="2268"/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spacing w:val="-20"/>
          <w:kern w:val="0"/>
          <w:sz w:val="24"/>
          <w:lang w:eastAsia="pt-BR"/>
        </w:rPr>
        <w:t>Fonte/Recurso: 1114 – Recurso Ações Emergenciais para Cultura – Lei Federal Nº 14.017/20 – Lei Aldir Blanc</w:t>
      </w:r>
    </w:p>
    <w:p w14:paraId="6FF76BF4" w14:textId="77777777" w:rsidR="000549C7" w:rsidRPr="000549C7" w:rsidRDefault="000549C7" w:rsidP="000549C7">
      <w:pPr>
        <w:spacing w:line="360" w:lineRule="auto"/>
        <w:ind w:left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T O T A L...................................................................R$.85.406,43</w:t>
      </w:r>
    </w:p>
    <w:p w14:paraId="01F5686E" w14:textId="77777777" w:rsidR="000549C7" w:rsidRP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lastRenderedPageBreak/>
        <w:tab/>
      </w:r>
    </w:p>
    <w:p w14:paraId="3EB3EFF2" w14:textId="1B90BA6B" w:rsidR="000549C7" w:rsidRPr="000549C7" w:rsidRDefault="000549C7" w:rsidP="000549C7">
      <w:pPr>
        <w:spacing w:line="360" w:lineRule="auto"/>
        <w:ind w:firstLine="228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Art. 2º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Para cobertura das despesas decorrentes da abertura do Crédito Adicional Especial criado pelo Art. 1º d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o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presente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decreto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, serão utilizados recursos oriundos do superávit financeiro do exercício de 2020, 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apurados no Balanço Patrimonial de 2020, nos termos do § 1º, Inc. I, e § 2º, ambos do Art. 43, da Lei Federal Nº 4.320/64 – Lei da Contabilidade Pública, no Recursos Vinculado 1097 no valor de </w:t>
      </w: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R$. 46.441,36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e no Recurso Vinculado 1114 no valor de </w:t>
      </w: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R$ 38.965,07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totalizando o valor de </w:t>
      </w: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R$ 85.406,43</w:t>
      </w:r>
    </w:p>
    <w:p w14:paraId="5FC237CB" w14:textId="77777777" w:rsidR="00EA2593" w:rsidRPr="00EA2593" w:rsidRDefault="00EA2593" w:rsidP="00EA2593">
      <w:pPr>
        <w:spacing w:line="360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3B79179D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0156EA7D" w14:textId="77777777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160FD9B0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791EF5D2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3C9850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Registre-se e Publique-se</w:t>
      </w:r>
    </w:p>
    <w:p w14:paraId="5501549A" w14:textId="10697D62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Em 2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/0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1/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2021.</w:t>
      </w:r>
    </w:p>
    <w:p w14:paraId="2F1789D6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50FB42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36800F9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69E30D9D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               Carla Maria Bugs</w:t>
      </w:r>
    </w:p>
    <w:p w14:paraId="468E203E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Secretária Municipal da Administração </w:t>
      </w:r>
    </w:p>
    <w:p w14:paraId="5577CD0E" w14:textId="77777777" w:rsidR="00EA2593" w:rsidRPr="00EA2593" w:rsidRDefault="00EA2593" w:rsidP="00EA2593">
      <w:pPr>
        <w:jc w:val="left"/>
        <w:rPr>
          <w:rFonts w:eastAsia="SimSun"/>
          <w:b w:val="0"/>
          <w:color w:val="000000"/>
          <w:kern w:val="0"/>
          <w:sz w:val="22"/>
          <w:szCs w:val="22"/>
          <w:lang w:eastAsia="pt-BR"/>
        </w:rPr>
      </w:pPr>
    </w:p>
    <w:p w14:paraId="438FE1FC" w14:textId="77777777" w:rsidR="00383A8B" w:rsidRDefault="00383A8B" w:rsidP="00EA2593">
      <w:pPr>
        <w:rPr>
          <w:sz w:val="24"/>
        </w:rPr>
      </w:pP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1703" w14:textId="77777777" w:rsidR="00230F2A" w:rsidRDefault="00230F2A" w:rsidP="007E2ACD">
      <w:r>
        <w:separator/>
      </w:r>
    </w:p>
  </w:endnote>
  <w:endnote w:type="continuationSeparator" w:id="0">
    <w:p w14:paraId="312CA04C" w14:textId="77777777" w:rsidR="00230F2A" w:rsidRDefault="00230F2A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EF98" w14:textId="77777777" w:rsidR="00230F2A" w:rsidRDefault="00230F2A" w:rsidP="007E2ACD">
      <w:r>
        <w:separator/>
      </w:r>
    </w:p>
  </w:footnote>
  <w:footnote w:type="continuationSeparator" w:id="0">
    <w:p w14:paraId="5957F6FD" w14:textId="77777777" w:rsidR="00230F2A" w:rsidRDefault="00230F2A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2021-01-21T13:31:00Z</cp:lastPrinted>
  <dcterms:created xsi:type="dcterms:W3CDTF">2021-01-21T17:49:00Z</dcterms:created>
  <dcterms:modified xsi:type="dcterms:W3CDTF">2021-01-21T17:49:00Z</dcterms:modified>
</cp:coreProperties>
</file>