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33E" w14:textId="77777777" w:rsidR="00156D4F" w:rsidRPr="00EA2593" w:rsidRDefault="00156D4F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</w:p>
    <w:p w14:paraId="5EF86702" w14:textId="4DE40D6B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1108DF">
        <w:rPr>
          <w:rFonts w:ascii="Arial" w:hAnsi="Arial" w:cs="Arial"/>
          <w:spacing w:val="0"/>
        </w:rPr>
        <w:t>3</w:t>
      </w:r>
      <w:r w:rsidR="00EA2593" w:rsidRPr="00EA2593">
        <w:rPr>
          <w:rFonts w:ascii="Arial" w:hAnsi="Arial" w:cs="Arial"/>
          <w:spacing w:val="0"/>
        </w:rPr>
        <w:t>1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EA2593" w:rsidRPr="00EA2593">
        <w:rPr>
          <w:rFonts w:ascii="Arial" w:hAnsi="Arial" w:cs="Arial"/>
          <w:spacing w:val="0"/>
        </w:rPr>
        <w:t>1</w:t>
      </w:r>
      <w:r w:rsidR="001108DF">
        <w:rPr>
          <w:rFonts w:ascii="Arial" w:hAnsi="Arial" w:cs="Arial"/>
          <w:spacing w:val="0"/>
        </w:rPr>
        <w:t>3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1108DF">
        <w:rPr>
          <w:rFonts w:ascii="Arial" w:hAnsi="Arial" w:cs="Arial"/>
          <w:spacing w:val="0"/>
        </w:rPr>
        <w:t>MAI</w:t>
      </w:r>
      <w:r w:rsidR="002A5A89" w:rsidRPr="00EA2593">
        <w:rPr>
          <w:rFonts w:ascii="Arial" w:hAnsi="Arial" w:cs="Arial"/>
          <w:spacing w:val="0"/>
        </w:rPr>
        <w:t>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668DF763" w14:textId="57FD4D56" w:rsidR="00FD2FE9" w:rsidRPr="00EA2593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EA2593" w:rsidRPr="00EA2593">
        <w:rPr>
          <w:rFonts w:ascii="Arial" w:hAnsi="Arial" w:cs="Arial"/>
          <w:sz w:val="24"/>
        </w:rPr>
        <w:t>ADICIONAL SUPLEMENTAR NO ORÇAMENTO MUNICIPAL DE 2021, NO VALOR TOTAL DE R$ 5</w:t>
      </w:r>
      <w:r w:rsidR="001108DF">
        <w:rPr>
          <w:rFonts w:ascii="Arial" w:hAnsi="Arial" w:cs="Arial"/>
          <w:sz w:val="24"/>
        </w:rPr>
        <w:t>3</w:t>
      </w:r>
      <w:r w:rsidR="00EA2593" w:rsidRPr="00EA2593">
        <w:rPr>
          <w:rFonts w:ascii="Arial" w:hAnsi="Arial" w:cs="Arial"/>
          <w:sz w:val="24"/>
        </w:rPr>
        <w:t>.000,00, E DÁ OUTRAS PROVIDÊNCIAS.</w:t>
      </w:r>
    </w:p>
    <w:p w14:paraId="3112763F" w14:textId="42EE7737" w:rsidR="00B752BF" w:rsidRDefault="00B752BF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51605657" w14:textId="77777777" w:rsidR="00D87547" w:rsidRPr="00EA2593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6B57081D" w14:textId="77777777" w:rsidR="002E3BF1" w:rsidRPr="00EA2593" w:rsidRDefault="002E3BF1" w:rsidP="002E3BF1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 xml:space="preserve">DINIZ JOSE FERNANDES, </w:t>
      </w:r>
      <w:r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62208DCD" w14:textId="24AD664B" w:rsidR="00BF410E" w:rsidRPr="00EA2593" w:rsidRDefault="00505DA9" w:rsidP="00BF410E">
      <w:pPr>
        <w:spacing w:line="276" w:lineRule="auto"/>
        <w:ind w:firstLine="2268"/>
        <w:rPr>
          <w:rFonts w:ascii="Arial" w:hAnsi="Arial" w:cs="Arial"/>
          <w:b w:val="0"/>
          <w:sz w:val="24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DE6953" w:rsidRPr="00EA2593">
        <w:rPr>
          <w:rFonts w:ascii="Arial" w:hAnsi="Arial" w:cs="Arial"/>
          <w:b w:val="0"/>
          <w:sz w:val="24"/>
        </w:rPr>
        <w:t>suplementar</w:t>
      </w:r>
      <w:r w:rsidR="00DC1548" w:rsidRPr="00EA2593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 xml:space="preserve"> – Lei Municipal Nº 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>.</w:t>
      </w:r>
      <w:r w:rsidR="002A5A89" w:rsidRPr="00EA2593">
        <w:rPr>
          <w:rFonts w:ascii="Arial" w:hAnsi="Arial" w:cs="Arial"/>
          <w:b w:val="0"/>
          <w:sz w:val="24"/>
        </w:rPr>
        <w:t>229</w:t>
      </w:r>
      <w:r w:rsidR="00DC1548" w:rsidRPr="00EA2593">
        <w:rPr>
          <w:rFonts w:ascii="Arial" w:hAnsi="Arial" w:cs="Arial"/>
          <w:b w:val="0"/>
          <w:sz w:val="24"/>
        </w:rPr>
        <w:t>/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>, de 2</w:t>
      </w:r>
      <w:r w:rsidR="002A5A89" w:rsidRPr="00EA2593">
        <w:rPr>
          <w:rFonts w:ascii="Arial" w:hAnsi="Arial" w:cs="Arial"/>
          <w:b w:val="0"/>
          <w:sz w:val="24"/>
        </w:rPr>
        <w:t>4</w:t>
      </w:r>
      <w:r w:rsidR="00DC1548" w:rsidRPr="00EA2593">
        <w:rPr>
          <w:rFonts w:ascii="Arial" w:hAnsi="Arial" w:cs="Arial"/>
          <w:b w:val="0"/>
          <w:sz w:val="24"/>
        </w:rPr>
        <w:t xml:space="preserve"> de </w:t>
      </w:r>
      <w:proofErr w:type="gramStart"/>
      <w:r w:rsidR="00DC1548" w:rsidRPr="00EA2593">
        <w:rPr>
          <w:rFonts w:ascii="Arial" w:hAnsi="Arial" w:cs="Arial"/>
          <w:b w:val="0"/>
          <w:sz w:val="24"/>
        </w:rPr>
        <w:t>Novembro</w:t>
      </w:r>
      <w:proofErr w:type="gramEnd"/>
      <w:r w:rsidR="00DC1548" w:rsidRPr="00EA2593">
        <w:rPr>
          <w:rFonts w:ascii="Arial" w:hAnsi="Arial" w:cs="Arial"/>
          <w:b w:val="0"/>
          <w:sz w:val="24"/>
        </w:rPr>
        <w:t xml:space="preserve"> de 20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 xml:space="preserve">, </w:t>
      </w:r>
      <w:r w:rsidR="00BF410E" w:rsidRPr="00EA2593">
        <w:rPr>
          <w:rFonts w:ascii="Arial" w:hAnsi="Arial" w:cs="Arial"/>
          <w:b w:val="0"/>
          <w:sz w:val="24"/>
        </w:rPr>
        <w:t xml:space="preserve">no valor total de </w:t>
      </w:r>
      <w:r w:rsidR="00EA2593"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R$ 5</w:t>
      </w:r>
      <w:r w:rsidR="002E3BF1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3</w:t>
      </w:r>
      <w:r w:rsidR="00EA2593"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.000,00 (</w:t>
      </w:r>
      <w:r w:rsidR="002E3BF1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Cinquenta e três</w:t>
      </w:r>
      <w:r w:rsidR="00EA2593"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mil reais) </w:t>
      </w:r>
      <w:r w:rsidR="00EA2593" w:rsidRPr="00EA259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nas</w:t>
      </w:r>
      <w:r w:rsidR="00EA2593"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seguintes Dotações Orçamentárias:</w:t>
      </w:r>
    </w:p>
    <w:p w14:paraId="02ADDBA3" w14:textId="77777777" w:rsidR="00383A8B" w:rsidRDefault="00383A8B" w:rsidP="00383A8B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71483B73" w14:textId="77777777" w:rsidR="00EA2593" w:rsidRPr="002E3BF1" w:rsidRDefault="00EA2593" w:rsidP="00EA259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7B1DA4C2" w14:textId="77777777" w:rsidR="00EA2593" w:rsidRPr="002E3BF1" w:rsidRDefault="00EA2593" w:rsidP="00EA259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3B469B97" w14:textId="77777777" w:rsidR="00EA2593" w:rsidRPr="002E3BF1" w:rsidRDefault="00EA2593" w:rsidP="00EA259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1ECBC61A" w14:textId="77777777" w:rsidR="00EA2593" w:rsidRPr="002E3BF1" w:rsidRDefault="00EA2593" w:rsidP="00EA259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0A7B898C" w14:textId="77777777" w:rsidR="00EA2593" w:rsidRPr="002E3BF1" w:rsidRDefault="00EA2593" w:rsidP="00EA259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405878E1" w14:textId="0D914390" w:rsidR="00EA2593" w:rsidRPr="002E3BF1" w:rsidRDefault="002E3BF1" w:rsidP="00EA259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="00EA2593"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="00EA2593"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</w:t>
      </w:r>
      <w:r w:rsidR="00EA2593"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9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Manutenção do </w:t>
      </w:r>
      <w:proofErr w:type="spellStart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pab</w:t>
      </w:r>
      <w:proofErr w:type="spellEnd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fixo união</w:t>
      </w:r>
      <w:r w:rsidR="00EA2593"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1D223259" w14:textId="7EFEB3FF" w:rsidR="00EA2593" w:rsidRPr="002E3BF1" w:rsidRDefault="00EA2593" w:rsidP="00EA2593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 w:rsid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 w:rsid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</w:t>
      </w:r>
      <w:r w:rsid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4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 w:rsid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30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 w:rsid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Material de Consumo............................................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</w:t>
      </w:r>
      <w:r w:rsid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......R$. </w:t>
      </w:r>
      <w:r w:rsid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8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.000,00</w:t>
      </w:r>
    </w:p>
    <w:p w14:paraId="43F2354E" w14:textId="22FF87DD" w:rsidR="00EA2593" w:rsidRPr="002E3BF1" w:rsidRDefault="00EA2593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Cód. Red. 2</w:t>
      </w:r>
      <w:r w:rsid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611</w:t>
      </w:r>
    </w:p>
    <w:p w14:paraId="3DF3DB49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19251DC" w14:textId="77777777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455B5CBB" w14:textId="77777777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5D015CC8" w14:textId="77777777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18513F3F" w14:textId="77777777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7FF41E83" w14:textId="77777777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5343847F" w14:textId="0647C501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40</w:t>
      </w: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Manutenção do </w:t>
      </w:r>
      <w:proofErr w:type="spellStart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pab</w:t>
      </w:r>
      <w:proofErr w:type="spellEnd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farmácia </w:t>
      </w:r>
      <w:r w:rsidR="00CA03AA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básica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união</w:t>
      </w: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603ECE2E" w14:textId="45B7845F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4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30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Material de Consumo............................................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.....R$. </w:t>
      </w:r>
      <w:r w:rsidR="00CA03AA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.000,00</w:t>
      </w:r>
    </w:p>
    <w:p w14:paraId="6478B6F1" w14:textId="266B5E1A" w:rsidR="002E3BF1" w:rsidRPr="002E3BF1" w:rsidRDefault="002E3BF1" w:rsidP="002E3BF1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Cód. Red. 2</w:t>
      </w:r>
      <w:r w:rsidR="00CA03AA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869</w:t>
      </w:r>
    </w:p>
    <w:p w14:paraId="7B360E9D" w14:textId="77777777" w:rsidR="00D87547" w:rsidRDefault="00D87547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</w:p>
    <w:p w14:paraId="0005C299" w14:textId="77777777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78070F11" w14:textId="77777777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lastRenderedPageBreak/>
        <w:t>UNID. ORÇAMENTÁRIA: 03 – Saúde Municipal – Gastos Não Computados;</w:t>
      </w:r>
    </w:p>
    <w:p w14:paraId="41D9F4D1" w14:textId="77777777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6191BE14" w14:textId="77777777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2F360266" w14:textId="77777777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4606C391" w14:textId="6DC6ECFE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116</w:t>
      </w: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Implantação e manutenção do programa </w:t>
      </w:r>
      <w:proofErr w:type="spellStart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esf</w:t>
      </w:r>
      <w:proofErr w:type="spellEnd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e </w:t>
      </w:r>
      <w:proofErr w:type="spellStart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esfq</w:t>
      </w:r>
      <w:proofErr w:type="spellEnd"/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0C897A94" w14:textId="240B8E55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11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Vencimentos e vantagens fixas – Pessoal civil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24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.000,00</w:t>
      </w:r>
    </w:p>
    <w:p w14:paraId="11303EA2" w14:textId="11FBFD11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2599</w:t>
      </w:r>
    </w:p>
    <w:p w14:paraId="6B03ACCD" w14:textId="28F04613" w:rsidR="00CA03AA" w:rsidRPr="002E3BF1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Obrigações Patronais..........................................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8</w:t>
      </w:r>
      <w:r w:rsidRPr="002E3BF1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.000,00</w:t>
      </w:r>
    </w:p>
    <w:p w14:paraId="54219D83" w14:textId="09E1FA7D" w:rsidR="00CA03AA" w:rsidRDefault="00CA03AA" w:rsidP="00CA03AA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E3BF1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600</w:t>
      </w:r>
    </w:p>
    <w:p w14:paraId="1E589598" w14:textId="6811F850" w:rsidR="00EA2593" w:rsidRPr="00EA2593" w:rsidRDefault="00EA2593" w:rsidP="00CA03AA">
      <w:pPr>
        <w:spacing w:line="360" w:lineRule="auto"/>
        <w:ind w:firstLine="2268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TOTAL.............................................................</w:t>
      </w:r>
      <w:r w:rsidR="00CA03AA">
        <w:rPr>
          <w:rFonts w:ascii="Arial" w:eastAsia="SimSun" w:hAnsi="Arial" w:cs="Arial"/>
          <w:color w:val="000000"/>
          <w:kern w:val="0"/>
          <w:sz w:val="24"/>
          <w:lang w:eastAsia="pt-BR"/>
        </w:rPr>
        <w:t>..</w:t>
      </w: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.........R$ 5</w:t>
      </w:r>
      <w:r w:rsidR="00CA03AA">
        <w:rPr>
          <w:rFonts w:ascii="Arial" w:eastAsia="SimSun" w:hAnsi="Arial" w:cs="Arial"/>
          <w:color w:val="000000"/>
          <w:kern w:val="0"/>
          <w:sz w:val="24"/>
          <w:lang w:eastAsia="pt-BR"/>
        </w:rPr>
        <w:t>3</w:t>
      </w: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.000,00</w:t>
      </w:r>
    </w:p>
    <w:p w14:paraId="476FB698" w14:textId="77777777" w:rsidR="00EA2593" w:rsidRPr="00EA2593" w:rsidRDefault="00EA2593" w:rsidP="00EA2593">
      <w:pPr>
        <w:spacing w:line="360" w:lineRule="auto"/>
        <w:ind w:firstLine="2694"/>
        <w:rPr>
          <w:rFonts w:ascii="Arial" w:eastAsia="SimSun" w:hAnsi="Arial" w:cs="Arial"/>
          <w:color w:val="000000"/>
          <w:kern w:val="0"/>
          <w:sz w:val="24"/>
          <w:u w:val="single"/>
          <w:lang w:eastAsia="pt-BR"/>
        </w:rPr>
      </w:pPr>
    </w:p>
    <w:p w14:paraId="23BCBEE9" w14:textId="425928EA" w:rsidR="00EA2593" w:rsidRPr="00EA2593" w:rsidRDefault="00EA2593" w:rsidP="00EA2593">
      <w:pPr>
        <w:spacing w:after="240" w:line="360" w:lineRule="auto"/>
        <w:ind w:firstLine="2694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u w:val="single"/>
          <w:lang w:eastAsia="pt-BR"/>
        </w:rPr>
        <w:t>Art. 2º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-</w:t>
      </w: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Para cobertura das despesas decorrentes da abertura dos Créditos Adicionais Suplementares criados nest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e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</w:t>
      </w:r>
      <w:r w:rsidRPr="00EA259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serão utilizados recursos oriundos do superávit financeiro do exercício de 2020, 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apurados no Balanço Patrimonial de 2020, nos termos do § 1º, Inc. I, e § 2º, ambos do Art. 43, da Lei Federal Nº 4.320/64 – Lei da Contabilidade Pública, nas seguintes fontes de Recursos:</w:t>
      </w:r>
    </w:p>
    <w:p w14:paraId="1AF4B462" w14:textId="7AA6E42A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Recurso </w:t>
      </w:r>
      <w:r w:rsidR="00CA03AA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4500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.............................</w:t>
      </w:r>
      <w:r w:rsidR="00CA03AA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...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..............................R$ </w:t>
      </w:r>
      <w:r w:rsidR="00CA03AA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40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.000,00</w:t>
      </w:r>
    </w:p>
    <w:p w14:paraId="38B8CEDF" w14:textId="08A3F516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Recurso </w:t>
      </w:r>
      <w:r w:rsidR="00CA03AA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4503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...............</w:t>
      </w:r>
      <w:r w:rsidR="00CA03AA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.......................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.......................R$   1</w:t>
      </w:r>
      <w:r w:rsidR="00CA03AA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3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.000,00</w:t>
      </w:r>
    </w:p>
    <w:p w14:paraId="451F6067" w14:textId="4DDF257C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TOTAL............</w:t>
      </w:r>
      <w:r w:rsidR="00CA03AA">
        <w:rPr>
          <w:rFonts w:ascii="Arial" w:eastAsia="SimSun" w:hAnsi="Arial" w:cs="Arial"/>
          <w:color w:val="000000"/>
          <w:kern w:val="0"/>
          <w:sz w:val="24"/>
          <w:lang w:eastAsia="pt-BR"/>
        </w:rPr>
        <w:t>..</w:t>
      </w: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..........................................................R$ 5</w:t>
      </w:r>
      <w:r w:rsidR="00CA03AA">
        <w:rPr>
          <w:rFonts w:ascii="Arial" w:eastAsia="SimSun" w:hAnsi="Arial" w:cs="Arial"/>
          <w:color w:val="000000"/>
          <w:kern w:val="0"/>
          <w:sz w:val="24"/>
          <w:lang w:eastAsia="pt-BR"/>
        </w:rPr>
        <w:t>3</w:t>
      </w: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.000,00</w:t>
      </w:r>
    </w:p>
    <w:p w14:paraId="5FC237CB" w14:textId="77777777" w:rsidR="00EA2593" w:rsidRPr="00EA2593" w:rsidRDefault="00EA2593" w:rsidP="00EA2593">
      <w:pPr>
        <w:spacing w:line="360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3B79179D" w:rsidR="00EA2593" w:rsidRP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0156EA7D" w14:textId="77777777" w:rsidR="00EA2593" w:rsidRP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77777777" w:rsidR="00EA2593" w:rsidRP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EA2593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160FD9B0" w14:textId="77777777" w:rsidR="00EA2593" w:rsidRPr="00EA2593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791EF5D2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3C98508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Registre-se e Publique-se</w:t>
      </w:r>
    </w:p>
    <w:p w14:paraId="5501549A" w14:textId="6718E171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Em </w:t>
      </w:r>
      <w:r w:rsidR="00CA03AA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13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/0</w:t>
      </w:r>
      <w:r w:rsidR="00CA03AA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5</w:t>
      </w:r>
      <w:r w:rsidR="00D87547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/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2021.</w:t>
      </w:r>
    </w:p>
    <w:p w14:paraId="2F1789D6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50FB42E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69E30D9D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               Carla Maria Bugs</w:t>
      </w:r>
    </w:p>
    <w:p w14:paraId="468E203E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Secretária Municipal da Administração </w:t>
      </w:r>
    </w:p>
    <w:p w14:paraId="5577CD0E" w14:textId="77777777" w:rsidR="00EA2593" w:rsidRPr="00EA2593" w:rsidRDefault="00EA2593" w:rsidP="00EA2593">
      <w:pPr>
        <w:jc w:val="left"/>
        <w:rPr>
          <w:rFonts w:eastAsia="SimSun"/>
          <w:b w:val="0"/>
          <w:color w:val="000000"/>
          <w:kern w:val="0"/>
          <w:sz w:val="22"/>
          <w:szCs w:val="22"/>
          <w:lang w:eastAsia="pt-BR"/>
        </w:rPr>
      </w:pPr>
    </w:p>
    <w:p w14:paraId="438FE1FC" w14:textId="77777777" w:rsidR="00383A8B" w:rsidRDefault="00383A8B" w:rsidP="00EA2593">
      <w:pPr>
        <w:rPr>
          <w:sz w:val="24"/>
        </w:rPr>
      </w:pP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47D8" w14:textId="77777777" w:rsidR="00312795" w:rsidRDefault="00312795" w:rsidP="007E2ACD">
      <w:r>
        <w:separator/>
      </w:r>
    </w:p>
  </w:endnote>
  <w:endnote w:type="continuationSeparator" w:id="0">
    <w:p w14:paraId="2026E7C8" w14:textId="77777777" w:rsidR="00312795" w:rsidRDefault="00312795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2C1D" w14:textId="77777777" w:rsidR="00312795" w:rsidRDefault="00312795" w:rsidP="007E2ACD">
      <w:r>
        <w:separator/>
      </w:r>
    </w:p>
  </w:footnote>
  <w:footnote w:type="continuationSeparator" w:id="0">
    <w:p w14:paraId="0650BACA" w14:textId="77777777" w:rsidR="00312795" w:rsidRDefault="00312795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08DF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E3BF1"/>
    <w:rsid w:val="002F0011"/>
    <w:rsid w:val="0030598D"/>
    <w:rsid w:val="00312795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D5DA8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3AA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2021-05-14T14:03:00Z</cp:lastPrinted>
  <dcterms:created xsi:type="dcterms:W3CDTF">2021-05-14T13:49:00Z</dcterms:created>
  <dcterms:modified xsi:type="dcterms:W3CDTF">2021-05-14T14:10:00Z</dcterms:modified>
</cp:coreProperties>
</file>