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414057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</w:t>
      </w:r>
      <w:r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nº </w:t>
      </w:r>
      <w:r w:rsidR="008265D0"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414057"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46</w:t>
      </w:r>
      <w:r w:rsidRPr="0041405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/2021</w:t>
      </w:r>
    </w:p>
    <w:p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4BFB" w:rsidRDefault="00E44BFB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84241036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r w:rsid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PRESTAÇÃO DE SERVIÇO </w:t>
      </w:r>
      <w:r w:rsidR="008265D0" w:rsidRP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CONSERTO </w:t>
      </w:r>
      <w:bookmarkEnd w:id="0"/>
      <w:r w:rsidR="00165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CAMINHONETA GM S10 DA SECRETARIA DE OBRAS.</w:t>
      </w:r>
    </w:p>
    <w:p w:rsidR="00414057" w:rsidRPr="00E44BFB" w:rsidRDefault="00414057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882331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882331">
        <w:rPr>
          <w:rFonts w:ascii="Times New Roman" w:eastAsia="Times New Roman" w:hAnsi="Times New Roman" w:cs="Times New Roman"/>
          <w:sz w:val="24"/>
          <w:szCs w:val="24"/>
          <w:lang w:eastAsia="pt-BR"/>
        </w:rPr>
        <w:t>78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57" w:rsidRPr="004E4F49" w:rsidRDefault="00414057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B708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CNPJ sob o nº 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165CFC" w:rsidRPr="00165CFC">
        <w:rPr>
          <w:rFonts w:ascii="Times New Roman" w:hAnsi="Times New Roman" w:cs="Times New Roman"/>
          <w:sz w:val="24"/>
          <w:szCs w:val="24"/>
        </w:rPr>
        <w:t xml:space="preserve"> </w:t>
      </w:r>
      <w:r w:rsidR="00165CFC" w:rsidRPr="00414057">
        <w:rPr>
          <w:rFonts w:ascii="Times New Roman" w:hAnsi="Times New Roman" w:cs="Times New Roman"/>
          <w:b/>
          <w:bCs/>
          <w:sz w:val="24"/>
          <w:szCs w:val="24"/>
        </w:rPr>
        <w:t>PAULO C MAYER E CIA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</w:t>
      </w:r>
      <w:r w:rsidRPr="00414057">
        <w:rPr>
          <w:rFonts w:ascii="Times New Roman" w:hAnsi="Times New Roman" w:cs="Times New Roman"/>
          <w:b/>
          <w:bCs/>
          <w:sz w:val="24"/>
          <w:szCs w:val="24"/>
        </w:rPr>
        <w:t>CNPJ nº</w:t>
      </w:r>
      <w:r w:rsidR="00165CFC" w:rsidRPr="00414057">
        <w:rPr>
          <w:rFonts w:ascii="Times New Roman" w:hAnsi="Times New Roman" w:cs="Times New Roman"/>
          <w:b/>
          <w:bCs/>
          <w:sz w:val="24"/>
          <w:szCs w:val="24"/>
        </w:rPr>
        <w:t>05.742.759/0001-63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CFC" w:rsidRPr="00165CFC">
        <w:rPr>
          <w:rFonts w:ascii="Times New Roman" w:hAnsi="Times New Roman" w:cs="Times New Roman"/>
          <w:sz w:val="24"/>
          <w:szCs w:val="24"/>
        </w:rPr>
        <w:t>Rua</w:t>
      </w:r>
      <w:proofErr w:type="spellEnd"/>
      <w:r w:rsidR="00165CFC" w:rsidRPr="00165CFC">
        <w:rPr>
          <w:rFonts w:ascii="Times New Roman" w:hAnsi="Times New Roman" w:cs="Times New Roman"/>
          <w:sz w:val="24"/>
          <w:szCs w:val="24"/>
        </w:rPr>
        <w:t xml:space="preserve"> Presidente Dutra</w:t>
      </w:r>
      <w:r w:rsidR="00B70847">
        <w:rPr>
          <w:rFonts w:ascii="Times New Roman" w:hAnsi="Times New Roman" w:cs="Times New Roman"/>
          <w:sz w:val="24"/>
          <w:szCs w:val="24"/>
        </w:rPr>
        <w:t>,</w:t>
      </w:r>
      <w:r w:rsidR="00165CFC" w:rsidRPr="00165CFC">
        <w:rPr>
          <w:rFonts w:ascii="Times New Roman" w:hAnsi="Times New Roman" w:cs="Times New Roman"/>
          <w:sz w:val="24"/>
          <w:szCs w:val="24"/>
        </w:rPr>
        <w:t xml:space="preserve"> </w:t>
      </w:r>
      <w:r w:rsidR="00165CFC">
        <w:rPr>
          <w:rFonts w:ascii="Times New Roman" w:hAnsi="Times New Roman" w:cs="Times New Roman"/>
          <w:sz w:val="24"/>
          <w:szCs w:val="24"/>
        </w:rPr>
        <w:t>nº</w:t>
      </w:r>
      <w:r w:rsidR="00B70847">
        <w:rPr>
          <w:rFonts w:ascii="Times New Roman" w:hAnsi="Times New Roman" w:cs="Times New Roman"/>
          <w:sz w:val="24"/>
          <w:szCs w:val="24"/>
        </w:rPr>
        <w:t>70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E44BFB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>, CEP</w:t>
      </w:r>
      <w:r w:rsidR="00414057">
        <w:rPr>
          <w:rFonts w:ascii="Times New Roman" w:hAnsi="Times New Roman" w:cs="Times New Roman"/>
          <w:sz w:val="24"/>
          <w:szCs w:val="24"/>
        </w:rPr>
        <w:t xml:space="preserve"> </w:t>
      </w:r>
      <w:r w:rsidR="00B70847" w:rsidRPr="00B70847">
        <w:rPr>
          <w:rFonts w:ascii="Times New Roman" w:hAnsi="Times New Roman" w:cs="Times New Roman"/>
          <w:sz w:val="24"/>
          <w:szCs w:val="24"/>
        </w:rPr>
        <w:t>99400-000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 </w:t>
      </w:r>
      <w:r w:rsidR="007C0662">
        <w:rPr>
          <w:rFonts w:ascii="Times New Roman" w:hAnsi="Times New Roman" w:cs="Times New Roman"/>
          <w:sz w:val="24"/>
          <w:szCs w:val="24"/>
        </w:rPr>
        <w:t xml:space="preserve">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B70847">
        <w:rPr>
          <w:rFonts w:ascii="Times New Roman" w:hAnsi="Times New Roman" w:cs="Times New Roman"/>
          <w:sz w:val="24"/>
          <w:szCs w:val="24"/>
        </w:rPr>
        <w:t>Espumoso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</w:t>
      </w:r>
      <w:r w:rsidR="00882331">
        <w:rPr>
          <w:rFonts w:ascii="Times New Roman" w:hAnsi="Times New Roman" w:cs="Times New Roman"/>
          <w:b/>
          <w:sz w:val="24"/>
          <w:szCs w:val="24"/>
        </w:rPr>
        <w:t>30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nº0</w:t>
      </w:r>
      <w:r w:rsidR="00882331">
        <w:rPr>
          <w:rFonts w:ascii="Times New Roman" w:hAnsi="Times New Roman" w:cs="Times New Roman"/>
          <w:b/>
          <w:sz w:val="24"/>
          <w:szCs w:val="24"/>
        </w:rPr>
        <w:t>78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414057" w:rsidRPr="004E4F49" w:rsidRDefault="00414057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36E31" w:rsidRPr="00936E31" w:rsidRDefault="00936E31" w:rsidP="008823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57" w:rsidRDefault="00414057" w:rsidP="00555A7D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2962" w:rsidRPr="00555A7D" w:rsidRDefault="00A478FA" w:rsidP="00555A7D">
      <w:pPr>
        <w:spacing w:after="0" w:line="276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bookmarkStart w:id="1" w:name="_Hlk67067450"/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Prestação de </w:t>
      </w:r>
      <w:r w:rsidR="00461B54">
        <w:rPr>
          <w:rFonts w:ascii="Times New Roman" w:hAnsi="Times New Roman" w:cs="Times New Roman"/>
          <w:bCs/>
          <w:sz w:val="24"/>
          <w:szCs w:val="24"/>
        </w:rPr>
        <w:t>S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erviço de conserto </w:t>
      </w:r>
      <w:bookmarkEnd w:id="1"/>
      <w:r w:rsidR="00DC4882">
        <w:rPr>
          <w:rFonts w:ascii="Times New Roman" w:hAnsi="Times New Roman" w:cs="Times New Roman"/>
          <w:bCs/>
          <w:sz w:val="24"/>
          <w:szCs w:val="24"/>
        </w:rPr>
        <w:t xml:space="preserve">da caminhoneta GM S10 da Secretaria Municipal de Obras, Viação e Serviços Urbanos. </w:t>
      </w:r>
    </w:p>
    <w:p w:rsidR="005A2962" w:rsidRDefault="00C3329F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DC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882" w:rsidRPr="00DC4882">
        <w:rPr>
          <w:rFonts w:ascii="Times New Roman" w:hAnsi="Times New Roman" w:cs="Times New Roman"/>
          <w:b/>
          <w:bCs/>
          <w:sz w:val="24"/>
          <w:szCs w:val="24"/>
        </w:rPr>
        <w:t>R$ 5.860,00 (Cinco Mil Oitocentos e Sessenta Reais)</w:t>
      </w:r>
      <w:r w:rsidR="008472A9" w:rsidRPr="00DC48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4E63" w:rsidRPr="00184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deste valor total o valor de 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0A453A">
        <w:rPr>
          <w:rFonts w:ascii="Times New Roman" w:hAnsi="Times New Roman" w:cs="Times New Roman"/>
          <w:b/>
          <w:sz w:val="24"/>
          <w:szCs w:val="24"/>
        </w:rPr>
        <w:t>5.</w:t>
      </w:r>
      <w:r w:rsidR="00B06FB1">
        <w:rPr>
          <w:rFonts w:ascii="Times New Roman" w:hAnsi="Times New Roman" w:cs="Times New Roman"/>
          <w:b/>
          <w:sz w:val="24"/>
          <w:szCs w:val="24"/>
        </w:rPr>
        <w:t>110</w:t>
      </w:r>
      <w:r w:rsidR="000A453A">
        <w:rPr>
          <w:rFonts w:ascii="Times New Roman" w:hAnsi="Times New Roman" w:cs="Times New Roman"/>
          <w:b/>
          <w:sz w:val="24"/>
          <w:szCs w:val="24"/>
        </w:rPr>
        <w:t>,00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453A">
        <w:rPr>
          <w:rFonts w:ascii="Times New Roman" w:hAnsi="Times New Roman" w:cs="Times New Roman"/>
          <w:b/>
          <w:sz w:val="24"/>
          <w:szCs w:val="24"/>
        </w:rPr>
        <w:t xml:space="preserve">Cinco Mil </w:t>
      </w:r>
      <w:bookmarkStart w:id="2" w:name="_Hlk67068282"/>
      <w:r w:rsidR="00B06FB1">
        <w:rPr>
          <w:rFonts w:ascii="Times New Roman" w:hAnsi="Times New Roman" w:cs="Times New Roman"/>
          <w:b/>
          <w:sz w:val="24"/>
          <w:szCs w:val="24"/>
        </w:rPr>
        <w:t xml:space="preserve">Cento e Dez Reais) </w:t>
      </w:r>
      <w:r w:rsidR="00B06FB1" w:rsidRPr="00B06FB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06FB1">
        <w:rPr>
          <w:rFonts w:ascii="Times New Roman" w:hAnsi="Times New Roman" w:cs="Times New Roman"/>
          <w:bCs/>
          <w:sz w:val="24"/>
          <w:szCs w:val="24"/>
        </w:rPr>
        <w:t>peças</w:t>
      </w:r>
      <w:r w:rsidR="0055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55A7D" w:rsidRP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B06F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750</w:t>
      </w:r>
      <w:r w:rsidR="00555A7D" w:rsidRP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,00 (</w:t>
      </w:r>
      <w:r w:rsidR="00B06F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Setecentos e Cinquenta</w:t>
      </w:r>
      <w:r w:rsidR="00555A7D" w:rsidRP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Reais</w:t>
      </w:r>
      <w:r w:rsid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="00B06F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06FB1" w:rsidRPr="00B06FB1">
        <w:rPr>
          <w:rFonts w:ascii="Times New Roman" w:eastAsia="Times New Roman" w:hAnsi="Times New Roman" w:cs="Times New Roman"/>
          <w:sz w:val="24"/>
          <w:szCs w:val="24"/>
          <w:lang w:eastAsia="pt-BR"/>
        </w:rPr>
        <w:t>de mão de obra</w:t>
      </w:r>
      <w:r w:rsid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55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tabela:</w:t>
      </w:r>
    </w:p>
    <w:p w:rsidR="00B06FB1" w:rsidRDefault="00B06FB1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FB1" w:rsidRDefault="00B06FB1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FB1" w:rsidRDefault="00B06FB1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FB1" w:rsidRDefault="00B06FB1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FB1" w:rsidRDefault="00B06FB1" w:rsidP="00DC48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356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B06FB1" w:rsidRPr="00C837CD" w:rsidTr="00B06FB1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Amortecedor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Batente amortecedor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patins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Cilindro de roda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Correia ponto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Rolamento esticador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Retentor de comando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B06FB1" w:rsidRPr="00C837CD" w:rsidTr="00B06FB1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Jogo de velas ignição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</w:tr>
      <w:tr w:rsidR="00B06FB1" w:rsidRPr="00C837CD" w:rsidTr="00B06FB1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cabo de ignição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Amortecedor dianteiro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480,00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Óleo 5W30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Filtro de óleo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Disco de freio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580,00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pastilhas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 de graxa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Braço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Pitman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230,00</w:t>
            </w:r>
          </w:p>
        </w:tc>
      </w:tr>
      <w:tr w:rsidR="00B06FB1" w:rsidRPr="00C837CD" w:rsidTr="00B06FB1">
        <w:trPr>
          <w:trHeight w:val="2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Braço auxiliar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Superior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Buchas de balança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Silencioso traseiro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530,00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Válvula termostática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Aditivo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60,00</w:t>
            </w:r>
          </w:p>
        </w:tc>
      </w:tr>
      <w:tr w:rsidR="00B06FB1" w:rsidRPr="00C837CD" w:rsidTr="00B06FB1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MÃO DE OBRA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6FB1" w:rsidRPr="00C837CD" w:rsidRDefault="00B06FB1" w:rsidP="00B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B06FB1" w:rsidRPr="005C412B" w:rsidTr="00B06FB1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FB1" w:rsidRPr="00C8445F" w:rsidRDefault="00B06FB1" w:rsidP="00B0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R$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860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Cinco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Oitocentos e Sessenta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Reais)</w:t>
            </w:r>
          </w:p>
        </w:tc>
      </w:tr>
    </w:tbl>
    <w:tbl>
      <w:tblPr>
        <w:tblStyle w:val="Tabelacomgrade"/>
        <w:tblpPr w:leftFromText="141" w:rightFromText="141" w:vertAnchor="text" w:horzAnchor="margin" w:tblpY="-29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414057" w:rsidRPr="00936E31" w:rsidTr="00414057">
        <w:tc>
          <w:tcPr>
            <w:tcW w:w="9633" w:type="dxa"/>
            <w:shd w:val="clear" w:color="auto" w:fill="D9E2F3" w:themeFill="accent1" w:themeFillTint="33"/>
          </w:tcPr>
          <w:p w:rsidR="00414057" w:rsidRPr="00936E31" w:rsidRDefault="00414057" w:rsidP="00414057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414057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67068350"/>
      <w:bookmarkEnd w:id="2"/>
    </w:p>
    <w:p w:rsidR="005A2962" w:rsidRP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30 (trinta) dias contados a partir da data de assinatura do presente contrato. </w:t>
      </w:r>
    </w:p>
    <w:p w:rsidR="00DF0335" w:rsidRPr="005A2962" w:rsidRDefault="00DF0335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4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53A" w:rsidRPr="00B06FB1" w:rsidRDefault="00B06FB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06FB1">
        <w:rPr>
          <w:rFonts w:ascii="Times New Roman" w:hAnsi="Times New Roman" w:cs="Times New Roman"/>
          <w:sz w:val="24"/>
          <w:szCs w:val="24"/>
        </w:rPr>
        <w:t>08.01.15.452.0057.2.050.3.3.90.30.00.0000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189</w:t>
      </w:r>
    </w:p>
    <w:p w:rsidR="00B06FB1" w:rsidRDefault="00B06FB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08.01.15.452.0057.2.050.3.3.90.39.00.0000 - </w:t>
      </w:r>
      <w:proofErr w:type="spellStart"/>
      <w:r w:rsidRPr="00B06FB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06FB1">
        <w:rPr>
          <w:rFonts w:ascii="Times New Roman" w:hAnsi="Times New Roman" w:cs="Times New Roman"/>
          <w:sz w:val="24"/>
          <w:szCs w:val="24"/>
        </w:rPr>
        <w:t xml:space="preserve"> Red. 1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B06FB1" w:rsidRPr="00936E31" w:rsidRDefault="00B06FB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5A2962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F033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7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B70847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8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DC4882">
        <w:rPr>
          <w:rFonts w:ascii="Times New Roman" w:hAnsi="Times New Roman" w:cs="Times New Roman"/>
          <w:sz w:val="24"/>
          <w:szCs w:val="24"/>
        </w:rPr>
        <w:t>Obras, Viação e Serviços Urbanos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0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B70847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57" w:rsidRDefault="00414057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414057" w:rsidRDefault="00414057" w:rsidP="004140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53A">
        <w:rPr>
          <w:rFonts w:ascii="Times New Roman" w:hAnsi="Times New Roman" w:cs="Times New Roman"/>
          <w:sz w:val="24"/>
          <w:szCs w:val="24"/>
        </w:rPr>
        <w:t>0</w:t>
      </w:r>
      <w:r w:rsidR="00414057">
        <w:rPr>
          <w:rFonts w:ascii="Times New Roman" w:hAnsi="Times New Roman" w:cs="Times New Roman"/>
          <w:sz w:val="24"/>
          <w:szCs w:val="24"/>
        </w:rPr>
        <w:t>5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847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414057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A478FA" w:rsidRPr="00E975FD" w:rsidTr="00B70847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847" w:rsidRDefault="00B70847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B70847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B70847">
            <w:pPr>
              <w:spacing w:after="0" w:line="276" w:lineRule="auto"/>
              <w:ind w:right="-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C0662" w:rsidRPr="00262EAD" w:rsidRDefault="00B70847" w:rsidP="00555A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PAULO C MAYER E CIA LTDA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  <w:tr w:rsidR="00B70847" w:rsidRPr="00E975FD" w:rsidTr="00B70847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0847" w:rsidRPr="00E975FD" w:rsidRDefault="00B70847" w:rsidP="00B70847">
            <w:pPr>
              <w:spacing w:after="0" w:line="276" w:lineRule="auto"/>
              <w:ind w:right="-1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70847" w:rsidRDefault="00B70847" w:rsidP="00555A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847" w:rsidRDefault="00B70847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:rsidR="00414057" w:rsidRDefault="00A478FA" w:rsidP="00B708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414057">
        <w:rPr>
          <w:rFonts w:ascii="Times New Roman" w:hAnsi="Times New Roman" w:cs="Times New Roman"/>
          <w:sz w:val="24"/>
          <w:szCs w:val="24"/>
        </w:rPr>
        <w:t>o</w:t>
      </w:r>
      <w:bookmarkStart w:id="11" w:name="_GoBack"/>
      <w:bookmarkEnd w:id="11"/>
      <w:r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B70847">
        <w:rPr>
          <w:rFonts w:ascii="Times New Roman" w:hAnsi="Times New Roman" w:cs="Times New Roman"/>
          <w:sz w:val="24"/>
          <w:szCs w:val="24"/>
        </w:rPr>
        <w:t xml:space="preserve">Obras, </w:t>
      </w:r>
    </w:p>
    <w:p w:rsidR="00A478FA" w:rsidRPr="00366795" w:rsidRDefault="00B70847" w:rsidP="00B708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Viação e Serviços Urbanos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 w:rsidP="00555A7D">
      <w:pPr>
        <w:spacing w:line="240" w:lineRule="auto"/>
      </w:pPr>
    </w:p>
    <w:sectPr w:rsidR="00A478FA" w:rsidSect="00DC4882">
      <w:headerReference w:type="default" r:id="rId7"/>
      <w:footerReference w:type="default" r:id="rId8"/>
      <w:pgSz w:w="11906" w:h="16838"/>
      <w:pgMar w:top="2268" w:right="1134" w:bottom="73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57" w:rsidRDefault="00414057" w:rsidP="00DF0335">
    <w:pPr>
      <w:pStyle w:val="Rodap"/>
      <w:jc w:val="center"/>
      <w:rPr>
        <w:rFonts w:ascii="Times New Roman" w:hAnsi="Times New Roman" w:cs="Times New Roman"/>
      </w:rPr>
    </w:pPr>
  </w:p>
  <w:p w:rsidR="00414057" w:rsidRDefault="00414057" w:rsidP="00DF0335">
    <w:pPr>
      <w:pStyle w:val="Rodap"/>
      <w:jc w:val="center"/>
      <w:rPr>
        <w:rFonts w:ascii="Times New Roman" w:hAnsi="Times New Roman" w:cs="Times New Roman"/>
      </w:rPr>
    </w:pPr>
  </w:p>
  <w:p w:rsidR="00DF0335" w:rsidRPr="00414057" w:rsidRDefault="00DF0335" w:rsidP="00DF0335">
    <w:pPr>
      <w:pStyle w:val="Rodap"/>
      <w:jc w:val="center"/>
      <w:rPr>
        <w:rFonts w:ascii="Times New Roman" w:hAnsi="Times New Roman" w:cs="Times New Roman"/>
      </w:rPr>
    </w:pPr>
    <w:r w:rsidRPr="00414057">
      <w:rPr>
        <w:rFonts w:ascii="Times New Roman" w:hAnsi="Times New Roman" w:cs="Times New Roman"/>
      </w:rPr>
      <w:t>Contrato nº1</w:t>
    </w:r>
    <w:r w:rsidR="00414057" w:rsidRPr="00414057">
      <w:rPr>
        <w:rFonts w:ascii="Times New Roman" w:hAnsi="Times New Roman" w:cs="Times New Roman"/>
      </w:rPr>
      <w:t>46</w:t>
    </w:r>
    <w:r w:rsidRPr="00414057">
      <w:rPr>
        <w:rFonts w:ascii="Times New Roman" w:hAnsi="Times New Roman" w:cs="Times New Roman"/>
      </w:rPr>
      <w:t xml:space="preserve"> - Processo Licitatório nº 1</w:t>
    </w:r>
    <w:r w:rsidR="00882331" w:rsidRPr="00414057">
      <w:rPr>
        <w:rFonts w:ascii="Times New Roman" w:hAnsi="Times New Roman" w:cs="Times New Roman"/>
      </w:rPr>
      <w:t>30</w:t>
    </w:r>
    <w:r w:rsidRPr="00414057">
      <w:rPr>
        <w:rFonts w:ascii="Times New Roman" w:hAnsi="Times New Roman" w:cs="Times New Roman"/>
      </w:rPr>
      <w:t>/2021 - Dispensa de Licitação nº 0</w:t>
    </w:r>
    <w:r w:rsidR="00882331" w:rsidRPr="00414057">
      <w:rPr>
        <w:rFonts w:ascii="Times New Roman" w:hAnsi="Times New Roman" w:cs="Times New Roman"/>
      </w:rPr>
      <w:t>78</w:t>
    </w:r>
    <w:r w:rsidRPr="00414057">
      <w:rPr>
        <w:rFonts w:ascii="Times New Roman" w:hAnsi="Times New Roman" w:cs="Times New Roman"/>
      </w:rPr>
      <w:t>/2021.</w:t>
    </w:r>
  </w:p>
  <w:p w:rsidR="00DF0335" w:rsidRPr="00DF0335" w:rsidRDefault="00DF0335" w:rsidP="00DF0335">
    <w:pPr>
      <w:pStyle w:val="Rodap"/>
    </w:pPr>
  </w:p>
  <w:p w:rsidR="00DF0335" w:rsidRPr="00DF0335" w:rsidRDefault="00DF0335">
    <w:pPr>
      <w:pStyle w:val="Rodap"/>
    </w:pPr>
  </w:p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1" w:rsidRDefault="00B06FB1" w:rsidP="00B06FB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53A"/>
    <w:rsid w:val="000A4D89"/>
    <w:rsid w:val="000D6D9E"/>
    <w:rsid w:val="00165CFC"/>
    <w:rsid w:val="00184E63"/>
    <w:rsid w:val="001D4A61"/>
    <w:rsid w:val="00262EAD"/>
    <w:rsid w:val="00304DE8"/>
    <w:rsid w:val="00321332"/>
    <w:rsid w:val="00366795"/>
    <w:rsid w:val="00376FFE"/>
    <w:rsid w:val="003E57DE"/>
    <w:rsid w:val="00414057"/>
    <w:rsid w:val="00420021"/>
    <w:rsid w:val="00424DCC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F002D"/>
    <w:rsid w:val="007B6D10"/>
    <w:rsid w:val="007C0662"/>
    <w:rsid w:val="007E13A8"/>
    <w:rsid w:val="008265D0"/>
    <w:rsid w:val="00844D4F"/>
    <w:rsid w:val="008472A9"/>
    <w:rsid w:val="00882331"/>
    <w:rsid w:val="00936E31"/>
    <w:rsid w:val="00996F24"/>
    <w:rsid w:val="009C7A9F"/>
    <w:rsid w:val="00A478FA"/>
    <w:rsid w:val="00A67E9A"/>
    <w:rsid w:val="00AE0F4B"/>
    <w:rsid w:val="00B06FB1"/>
    <w:rsid w:val="00B27CD2"/>
    <w:rsid w:val="00B70847"/>
    <w:rsid w:val="00C3329F"/>
    <w:rsid w:val="00D34D24"/>
    <w:rsid w:val="00DC4882"/>
    <w:rsid w:val="00DF0335"/>
    <w:rsid w:val="00E0677C"/>
    <w:rsid w:val="00E227AA"/>
    <w:rsid w:val="00E44BFB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A919D0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C741-EEEC-48ED-8B0E-A18D37C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5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8</cp:revision>
  <cp:lastPrinted>2021-11-05T12:10:00Z</cp:lastPrinted>
  <dcterms:created xsi:type="dcterms:W3CDTF">2021-03-04T20:14:00Z</dcterms:created>
  <dcterms:modified xsi:type="dcterms:W3CDTF">2021-11-05T12:17:00Z</dcterms:modified>
</cp:coreProperties>
</file>