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D5FA8">
        <w:rPr>
          <w:b/>
          <w:sz w:val="28"/>
          <w:szCs w:val="28"/>
        </w:rPr>
        <w:t>02</w:t>
      </w:r>
      <w:r w:rsidR="00C419C0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2D5FA8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D5FA8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2D5FA8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2D5FA8">
        <w:rPr>
          <w:b/>
          <w:sz w:val="28"/>
          <w:szCs w:val="28"/>
        </w:rPr>
        <w:t>ITUINO ALVES DA CUNHA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2D5FA8">
        <w:rPr>
          <w:bCs/>
          <w:sz w:val="28"/>
          <w:szCs w:val="28"/>
        </w:rPr>
        <w:t>a partir do dia 03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2D5FA8">
        <w:rPr>
          <w:sz w:val="28"/>
          <w:szCs w:val="28"/>
        </w:rPr>
        <w:t>s 20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D5FA8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7ED0-7706-4442-A93E-9F7CEB73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2022-01-26T14:49:00Z</cp:lastPrinted>
  <dcterms:created xsi:type="dcterms:W3CDTF">2022-01-26T14:50:00Z</dcterms:created>
  <dcterms:modified xsi:type="dcterms:W3CDTF">2022-01-26T14:50:00Z</dcterms:modified>
</cp:coreProperties>
</file>