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60A06">
        <w:rPr>
          <w:b/>
          <w:sz w:val="28"/>
          <w:szCs w:val="28"/>
        </w:rPr>
        <w:t>038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E54C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B60A06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B60A06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E54C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60A06">
        <w:rPr>
          <w:b/>
          <w:sz w:val="28"/>
          <w:szCs w:val="28"/>
        </w:rPr>
        <w:t>ELIANE N. LOPES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60A06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60A06">
        <w:rPr>
          <w:sz w:val="28"/>
          <w:szCs w:val="28"/>
        </w:rPr>
        <w:t>s 21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771D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E54C2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778F7"/>
    <w:rsid w:val="00A86AD4"/>
    <w:rsid w:val="00A870FF"/>
    <w:rsid w:val="00AC6BF5"/>
    <w:rsid w:val="00AF0F2A"/>
    <w:rsid w:val="00B11814"/>
    <w:rsid w:val="00B30FDB"/>
    <w:rsid w:val="00B3437F"/>
    <w:rsid w:val="00B60A06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44AA-36A1-4062-9E14-7B2B636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2022-01-26T14:35:00Z</cp:lastPrinted>
  <dcterms:created xsi:type="dcterms:W3CDTF">2022-01-26T14:36:00Z</dcterms:created>
  <dcterms:modified xsi:type="dcterms:W3CDTF">2022-01-26T14:36:00Z</dcterms:modified>
</cp:coreProperties>
</file>