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870C7">
        <w:rPr>
          <w:b/>
          <w:sz w:val="28"/>
          <w:szCs w:val="28"/>
        </w:rPr>
        <w:t>135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249C9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870C7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3870C7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3870C7">
        <w:rPr>
          <w:b/>
          <w:sz w:val="28"/>
          <w:szCs w:val="28"/>
        </w:rPr>
        <w:t>MARTINHO ALENCAR TELEKEN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870C7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bookmarkStart w:id="0" w:name="_GoBack"/>
      <w:bookmarkEnd w:id="0"/>
      <w:r w:rsidR="003870C7" w:rsidRPr="00190E4E">
        <w:rPr>
          <w:sz w:val="28"/>
          <w:szCs w:val="28"/>
        </w:rPr>
        <w:t>ao</w:t>
      </w:r>
      <w:r w:rsidR="003870C7">
        <w:rPr>
          <w:sz w:val="28"/>
          <w:szCs w:val="28"/>
        </w:rPr>
        <w:t>s 14</w:t>
      </w:r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A35F-7CAE-4BE9-A5DD-AB8B378C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2022-03-15T17:24:00Z</cp:lastPrinted>
  <dcterms:created xsi:type="dcterms:W3CDTF">2022-03-15T17:24:00Z</dcterms:created>
  <dcterms:modified xsi:type="dcterms:W3CDTF">2022-03-15T17:24:00Z</dcterms:modified>
</cp:coreProperties>
</file>