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1" w:rsidRDefault="003755FC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MUNICIPAL Nº 012/2022 – 25 DE MARÇO DE 2022</w:t>
      </w:r>
    </w:p>
    <w:p w:rsidR="003755FC" w:rsidRDefault="003755FC">
      <w:pPr>
        <w:rPr>
          <w:b/>
          <w:sz w:val="26"/>
          <w:szCs w:val="26"/>
        </w:rPr>
      </w:pPr>
    </w:p>
    <w:p w:rsidR="003755FC" w:rsidRDefault="003755FC">
      <w:pPr>
        <w:rPr>
          <w:b/>
          <w:sz w:val="26"/>
          <w:szCs w:val="26"/>
        </w:rPr>
      </w:pPr>
    </w:p>
    <w:p w:rsidR="003755FC" w:rsidRDefault="003755FC" w:rsidP="003755FC">
      <w:pPr>
        <w:tabs>
          <w:tab w:val="left" w:pos="3261"/>
        </w:tabs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DISPÕE SOBRE A ESCOLHA DAS SOBERANAS DO MUNICÍPIO DE JACUIZINHO PARA O TRIÊNIO 2022 </w:t>
      </w:r>
      <w:proofErr w:type="gramStart"/>
      <w:r>
        <w:rPr>
          <w:b/>
          <w:sz w:val="26"/>
          <w:szCs w:val="26"/>
        </w:rPr>
        <w:t>À</w:t>
      </w:r>
      <w:proofErr w:type="gramEnd"/>
      <w:r>
        <w:rPr>
          <w:b/>
          <w:sz w:val="26"/>
          <w:szCs w:val="26"/>
        </w:rPr>
        <w:t xml:space="preserve"> 2025, E DÁ OUTRAS PROVIDÊNCIAS.</w:t>
      </w:r>
    </w:p>
    <w:p w:rsidR="003755FC" w:rsidRDefault="003755FC" w:rsidP="003755FC">
      <w:pPr>
        <w:tabs>
          <w:tab w:val="left" w:pos="3261"/>
        </w:tabs>
        <w:ind w:left="2268"/>
        <w:jc w:val="both"/>
        <w:rPr>
          <w:b/>
          <w:sz w:val="26"/>
          <w:szCs w:val="26"/>
        </w:rPr>
      </w:pPr>
    </w:p>
    <w:p w:rsidR="003755FC" w:rsidRDefault="003755FC" w:rsidP="003755FC">
      <w:pPr>
        <w:tabs>
          <w:tab w:val="left" w:pos="3261"/>
        </w:tabs>
        <w:ind w:left="2268"/>
        <w:jc w:val="both"/>
        <w:rPr>
          <w:b/>
          <w:sz w:val="26"/>
          <w:szCs w:val="26"/>
        </w:rPr>
      </w:pPr>
    </w:p>
    <w:p w:rsidR="003755FC" w:rsidRDefault="003755FC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 Prefeito Municipal de Jacuizinho, Estado do Rio Grande do Sul, no uso das atribuições que lhe são conferidas pela legislação vigente, em especial a contida no Inc. VI do Art. 63 da Lei Orgânica Municipal,</w:t>
      </w:r>
    </w:p>
    <w:p w:rsidR="003755FC" w:rsidRDefault="003755FC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3755FC" w:rsidRDefault="003755FC" w:rsidP="003755FC">
      <w:pPr>
        <w:tabs>
          <w:tab w:val="left" w:pos="3261"/>
        </w:tabs>
        <w:ind w:firstLine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3755FC" w:rsidRDefault="003755FC" w:rsidP="003755FC">
      <w:pPr>
        <w:tabs>
          <w:tab w:val="left" w:pos="3261"/>
        </w:tabs>
        <w:ind w:firstLine="2268"/>
        <w:jc w:val="both"/>
        <w:rPr>
          <w:b/>
          <w:sz w:val="26"/>
          <w:szCs w:val="26"/>
        </w:rPr>
      </w:pPr>
    </w:p>
    <w:p w:rsidR="002639DE" w:rsidRDefault="003755FC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 w:rsidR="002639DE">
        <w:rPr>
          <w:sz w:val="26"/>
          <w:szCs w:val="26"/>
        </w:rPr>
        <w:t xml:space="preserve"> O presente Decreto dispõe sobre a escolha das Soberanas do Município de Jacuizinho que selecionará a Rainha, a Senhorita Turismo, </w:t>
      </w:r>
      <w:r w:rsidR="00614558">
        <w:rPr>
          <w:sz w:val="26"/>
          <w:szCs w:val="26"/>
        </w:rPr>
        <w:t>e as</w:t>
      </w:r>
      <w:r w:rsidR="002639DE">
        <w:rPr>
          <w:sz w:val="26"/>
          <w:szCs w:val="26"/>
        </w:rPr>
        <w:t xml:space="preserve"> Princesa</w:t>
      </w:r>
      <w:r w:rsidR="00614558">
        <w:rPr>
          <w:sz w:val="26"/>
          <w:szCs w:val="26"/>
        </w:rPr>
        <w:t>s</w:t>
      </w:r>
      <w:r w:rsidR="002639DE">
        <w:rPr>
          <w:sz w:val="26"/>
          <w:szCs w:val="26"/>
        </w:rPr>
        <w:t xml:space="preserve"> para o triênio compreendido entre abril de 2022 e abril de 2025.</w:t>
      </w:r>
    </w:p>
    <w:p w:rsidR="002639DE" w:rsidRDefault="002639DE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3755FC" w:rsidRDefault="002639DE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2º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201A7F">
        <w:rPr>
          <w:sz w:val="26"/>
          <w:szCs w:val="26"/>
        </w:rPr>
        <w:t xml:space="preserve">São requisitos para participar </w:t>
      </w:r>
      <w:r w:rsidR="00317A54">
        <w:rPr>
          <w:sz w:val="26"/>
          <w:szCs w:val="26"/>
        </w:rPr>
        <w:t>do concurso para a escolha das Soberanas do Município de que trata este Decreto:</w:t>
      </w:r>
    </w:p>
    <w:p w:rsidR="00317A54" w:rsidRDefault="00317A54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I –</w:t>
      </w:r>
      <w:r>
        <w:rPr>
          <w:sz w:val="26"/>
          <w:szCs w:val="26"/>
        </w:rPr>
        <w:t xml:space="preserve"> Residir no Município de Jacuizinho;</w:t>
      </w:r>
    </w:p>
    <w:p w:rsidR="00983C50" w:rsidRDefault="00317A54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 </w:t>
      </w:r>
      <w:r w:rsidR="00983C50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83C50">
        <w:rPr>
          <w:sz w:val="26"/>
          <w:szCs w:val="26"/>
        </w:rPr>
        <w:t>Ter idade entre a mínima de quinze (15) anos e a máxima de vinte e um (21) anos na data da realização do concurso;</w:t>
      </w:r>
    </w:p>
    <w:p w:rsidR="00545C5B" w:rsidRDefault="00983C50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III </w:t>
      </w:r>
      <w:r w:rsidR="00545C5B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45C5B">
        <w:rPr>
          <w:sz w:val="26"/>
          <w:szCs w:val="26"/>
        </w:rPr>
        <w:t>Ser solteira, não ter filhos, não estar grávida, não ser separada ou divorciada, nem possuir união estável;</w:t>
      </w:r>
    </w:p>
    <w:p w:rsidR="00317A54" w:rsidRDefault="002907DF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IV –</w:t>
      </w:r>
      <w:r>
        <w:rPr>
          <w:sz w:val="26"/>
          <w:szCs w:val="26"/>
        </w:rPr>
        <w:t xml:space="preserve"> Ter conduta e apresentar padrões de comportamento e relacionamento condizentes </w:t>
      </w:r>
      <w:r w:rsidR="006E3416">
        <w:rPr>
          <w:sz w:val="26"/>
          <w:szCs w:val="26"/>
        </w:rPr>
        <w:t>ao título almejado</w:t>
      </w:r>
      <w:r w:rsidR="005E3196">
        <w:rPr>
          <w:sz w:val="26"/>
          <w:szCs w:val="26"/>
        </w:rPr>
        <w:t>.</w:t>
      </w:r>
    </w:p>
    <w:p w:rsidR="005E3196" w:rsidRDefault="005E3196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5E3196" w:rsidRDefault="005E3196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6457EE">
        <w:rPr>
          <w:sz w:val="26"/>
          <w:szCs w:val="26"/>
        </w:rPr>
        <w:t>O concurso para a escolha das Soberanas do Município será realizado</w:t>
      </w:r>
      <w:r w:rsidR="00CE3DD1">
        <w:rPr>
          <w:sz w:val="26"/>
          <w:szCs w:val="26"/>
        </w:rPr>
        <w:t xml:space="preserve"> em duas oportunidades, sendo a primeira no decorrer da semana </w:t>
      </w:r>
      <w:r w:rsidR="00623443">
        <w:rPr>
          <w:sz w:val="26"/>
          <w:szCs w:val="26"/>
        </w:rPr>
        <w:t>da realização do Baile Oficial do Município, e a segunda</w:t>
      </w:r>
      <w:r w:rsidR="006457EE">
        <w:rPr>
          <w:sz w:val="26"/>
          <w:szCs w:val="26"/>
        </w:rPr>
        <w:t xml:space="preserve"> no dia 16 de abril de 2022, no turno da noite, durante </w:t>
      </w:r>
      <w:r w:rsidR="004B3E75">
        <w:rPr>
          <w:sz w:val="26"/>
          <w:szCs w:val="26"/>
        </w:rPr>
        <w:t xml:space="preserve">o encontro das Primeiras Damas dos Municípios </w:t>
      </w:r>
      <w:r w:rsidR="00CE3DD1">
        <w:rPr>
          <w:sz w:val="26"/>
          <w:szCs w:val="26"/>
        </w:rPr>
        <w:t>convidados e durante a realização</w:t>
      </w:r>
      <w:r w:rsidR="006457EE">
        <w:rPr>
          <w:sz w:val="26"/>
          <w:szCs w:val="26"/>
        </w:rPr>
        <w:t xml:space="preserve"> do Baile Oficial comemorativo ao aniversário do Município, e consistirá na avaliação escrita, cultural e desfile</w:t>
      </w:r>
      <w:r w:rsidR="00E75DF1">
        <w:rPr>
          <w:sz w:val="26"/>
          <w:szCs w:val="26"/>
        </w:rPr>
        <w:t>, através d</w:t>
      </w:r>
      <w:r w:rsidR="005D26F1">
        <w:rPr>
          <w:sz w:val="26"/>
          <w:szCs w:val="26"/>
        </w:rPr>
        <w:t>e</w:t>
      </w:r>
      <w:r w:rsidR="00E75DF1">
        <w:rPr>
          <w:sz w:val="26"/>
          <w:szCs w:val="26"/>
        </w:rPr>
        <w:t xml:space="preserve"> pontuação em uma escala de zero </w:t>
      </w:r>
      <w:proofErr w:type="gramStart"/>
      <w:r w:rsidR="00E75DF1">
        <w:rPr>
          <w:sz w:val="26"/>
          <w:szCs w:val="26"/>
        </w:rPr>
        <w:t>à</w:t>
      </w:r>
      <w:proofErr w:type="gramEnd"/>
      <w:r w:rsidR="00E75DF1">
        <w:rPr>
          <w:sz w:val="26"/>
          <w:szCs w:val="26"/>
        </w:rPr>
        <w:t xml:space="preserve"> cem pontos</w:t>
      </w:r>
      <w:r w:rsidR="006457EE">
        <w:rPr>
          <w:sz w:val="26"/>
          <w:szCs w:val="26"/>
        </w:rPr>
        <w:t>.</w:t>
      </w:r>
    </w:p>
    <w:p w:rsidR="00CF586D" w:rsidRDefault="00CF586D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§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27674D">
        <w:rPr>
          <w:sz w:val="26"/>
          <w:szCs w:val="26"/>
        </w:rPr>
        <w:t>A avaliação escrita</w:t>
      </w:r>
      <w:r w:rsidR="008F0B02">
        <w:rPr>
          <w:sz w:val="26"/>
          <w:szCs w:val="26"/>
        </w:rPr>
        <w:t xml:space="preserve"> será realizada na semana do Baile Oficial do Município, e</w:t>
      </w:r>
      <w:r w:rsidR="0027674D">
        <w:rPr>
          <w:sz w:val="26"/>
          <w:szCs w:val="26"/>
        </w:rPr>
        <w:t xml:space="preserve"> se dará através de prova descritiva</w:t>
      </w:r>
      <w:r w:rsidR="008F2F96">
        <w:rPr>
          <w:sz w:val="26"/>
          <w:szCs w:val="26"/>
        </w:rPr>
        <w:t xml:space="preserve"> tendo como tema </w:t>
      </w:r>
      <w:r w:rsidR="004B0208">
        <w:rPr>
          <w:sz w:val="26"/>
          <w:szCs w:val="26"/>
        </w:rPr>
        <w:t xml:space="preserve">assunto relacionado </w:t>
      </w:r>
      <w:r w:rsidR="008F0B02">
        <w:rPr>
          <w:sz w:val="26"/>
          <w:szCs w:val="26"/>
        </w:rPr>
        <w:t>ao Município de Jacuizinho</w:t>
      </w:r>
      <w:r w:rsidR="00EB1DB7">
        <w:rPr>
          <w:sz w:val="26"/>
          <w:szCs w:val="26"/>
        </w:rPr>
        <w:t xml:space="preserve">, a ser elaborada e avaliada por uma Comissão formada por Servidores da Secretaria Municipal de Educação, Cultura, Desporto e Turismo, </w:t>
      </w:r>
      <w:proofErr w:type="gramStart"/>
      <w:r w:rsidR="00EB1DB7">
        <w:rPr>
          <w:sz w:val="26"/>
          <w:szCs w:val="26"/>
        </w:rPr>
        <w:t>nomeada</w:t>
      </w:r>
      <w:proofErr w:type="gramEnd"/>
      <w:r w:rsidR="00EB1DB7">
        <w:rPr>
          <w:sz w:val="26"/>
          <w:szCs w:val="26"/>
        </w:rPr>
        <w:t xml:space="preserve"> por Portaria do Executivo Municipal,</w:t>
      </w:r>
      <w:r w:rsidR="00303D2E">
        <w:rPr>
          <w:sz w:val="26"/>
          <w:szCs w:val="26"/>
        </w:rPr>
        <w:t xml:space="preserve"> </w:t>
      </w:r>
      <w:r w:rsidR="007A5D19">
        <w:rPr>
          <w:sz w:val="26"/>
          <w:szCs w:val="26"/>
        </w:rPr>
        <w:t xml:space="preserve">que será atribuída a pontuação máxima de vinte (20) pontos.  </w:t>
      </w:r>
      <w:r w:rsidR="00EB1DB7">
        <w:rPr>
          <w:sz w:val="26"/>
          <w:szCs w:val="26"/>
        </w:rPr>
        <w:t xml:space="preserve">  </w:t>
      </w:r>
    </w:p>
    <w:p w:rsidR="004D1190" w:rsidRDefault="004B0208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§ 2º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EB1DB7">
        <w:rPr>
          <w:sz w:val="26"/>
          <w:szCs w:val="26"/>
        </w:rPr>
        <w:t>A</w:t>
      </w:r>
      <w:r w:rsidR="00494C0B">
        <w:rPr>
          <w:sz w:val="26"/>
          <w:szCs w:val="26"/>
        </w:rPr>
        <w:t xml:space="preserve"> </w:t>
      </w:r>
      <w:r w:rsidR="004D1190">
        <w:rPr>
          <w:sz w:val="26"/>
          <w:szCs w:val="26"/>
        </w:rPr>
        <w:t>avaliação cultura</w:t>
      </w:r>
      <w:r w:rsidR="00990090">
        <w:rPr>
          <w:sz w:val="26"/>
          <w:szCs w:val="26"/>
        </w:rPr>
        <w:t>l</w:t>
      </w:r>
      <w:r w:rsidR="004D1190">
        <w:rPr>
          <w:sz w:val="26"/>
          <w:szCs w:val="26"/>
        </w:rPr>
        <w:t xml:space="preserve"> se dará através de </w:t>
      </w:r>
      <w:r w:rsidR="00990090">
        <w:rPr>
          <w:sz w:val="26"/>
          <w:szCs w:val="26"/>
        </w:rPr>
        <w:t>apresentação</w:t>
      </w:r>
      <w:r w:rsidR="004D1190">
        <w:rPr>
          <w:sz w:val="26"/>
          <w:szCs w:val="26"/>
        </w:rPr>
        <w:t xml:space="preserve"> oral </w:t>
      </w:r>
      <w:r w:rsidR="00990090">
        <w:rPr>
          <w:sz w:val="26"/>
          <w:szCs w:val="26"/>
        </w:rPr>
        <w:t>das candidatas</w:t>
      </w:r>
      <w:r w:rsidR="00475AC9">
        <w:rPr>
          <w:sz w:val="26"/>
          <w:szCs w:val="26"/>
        </w:rPr>
        <w:t xml:space="preserve">, </w:t>
      </w:r>
      <w:r w:rsidR="001F705A">
        <w:rPr>
          <w:sz w:val="26"/>
          <w:szCs w:val="26"/>
        </w:rPr>
        <w:t>pel</w:t>
      </w:r>
      <w:r w:rsidR="00475AC9">
        <w:rPr>
          <w:sz w:val="26"/>
          <w:szCs w:val="26"/>
        </w:rPr>
        <w:t>o tempo máximo de três (3) minutos,</w:t>
      </w:r>
      <w:r w:rsidR="00990090">
        <w:rPr>
          <w:sz w:val="26"/>
          <w:szCs w:val="26"/>
        </w:rPr>
        <w:t xml:space="preserve"> às</w:t>
      </w:r>
      <w:r w:rsidR="004D1190">
        <w:rPr>
          <w:sz w:val="26"/>
          <w:szCs w:val="26"/>
        </w:rPr>
        <w:t xml:space="preserve"> Primeiras Damas dos Municípios</w:t>
      </w:r>
      <w:r w:rsidR="00475AC9">
        <w:rPr>
          <w:sz w:val="26"/>
          <w:szCs w:val="26"/>
        </w:rPr>
        <w:t xml:space="preserve"> presentes no encontro</w:t>
      </w:r>
      <w:r w:rsidR="004D1190">
        <w:rPr>
          <w:sz w:val="26"/>
          <w:szCs w:val="26"/>
        </w:rPr>
        <w:t xml:space="preserve"> co</w:t>
      </w:r>
      <w:r w:rsidR="00F078E7">
        <w:rPr>
          <w:sz w:val="26"/>
          <w:szCs w:val="26"/>
        </w:rPr>
        <w:t>memorativo</w:t>
      </w:r>
      <w:r w:rsidR="004D1190">
        <w:rPr>
          <w:sz w:val="26"/>
          <w:szCs w:val="26"/>
        </w:rPr>
        <w:t xml:space="preserve"> </w:t>
      </w:r>
      <w:r w:rsidR="001E552D">
        <w:rPr>
          <w:sz w:val="26"/>
          <w:szCs w:val="26"/>
        </w:rPr>
        <w:t>à</w:t>
      </w:r>
      <w:r w:rsidR="00F078E7">
        <w:rPr>
          <w:sz w:val="26"/>
          <w:szCs w:val="26"/>
        </w:rPr>
        <w:t>s</w:t>
      </w:r>
      <w:r w:rsidR="004D1190">
        <w:rPr>
          <w:sz w:val="26"/>
          <w:szCs w:val="26"/>
        </w:rPr>
        <w:t xml:space="preserve"> festividade</w:t>
      </w:r>
      <w:r w:rsidR="00F078E7">
        <w:rPr>
          <w:sz w:val="26"/>
          <w:szCs w:val="26"/>
        </w:rPr>
        <w:t>s</w:t>
      </w:r>
      <w:r w:rsidR="004D1190">
        <w:rPr>
          <w:sz w:val="26"/>
          <w:szCs w:val="26"/>
        </w:rPr>
        <w:t xml:space="preserve"> </w:t>
      </w:r>
      <w:r w:rsidR="00F078E7">
        <w:rPr>
          <w:sz w:val="26"/>
          <w:szCs w:val="26"/>
        </w:rPr>
        <w:t>de aniversário</w:t>
      </w:r>
      <w:r w:rsidR="004D1190">
        <w:rPr>
          <w:sz w:val="26"/>
          <w:szCs w:val="26"/>
        </w:rPr>
        <w:t xml:space="preserve"> do Município, a qual será atribuída </w:t>
      </w:r>
      <w:proofErr w:type="gramStart"/>
      <w:r w:rsidR="004D1190">
        <w:rPr>
          <w:sz w:val="26"/>
          <w:szCs w:val="26"/>
        </w:rPr>
        <w:t>a</w:t>
      </w:r>
      <w:proofErr w:type="gramEnd"/>
      <w:r w:rsidR="004D1190">
        <w:rPr>
          <w:sz w:val="26"/>
          <w:szCs w:val="26"/>
        </w:rPr>
        <w:t xml:space="preserve"> pontuação máxima de trinta (30) pontos.</w:t>
      </w:r>
    </w:p>
    <w:p w:rsidR="004B0208" w:rsidRDefault="004D1190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§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9A048D">
        <w:rPr>
          <w:sz w:val="26"/>
          <w:szCs w:val="26"/>
        </w:rPr>
        <w:t>A avaliação mediante desfile</w:t>
      </w:r>
      <w:r w:rsidR="00804054">
        <w:rPr>
          <w:sz w:val="26"/>
          <w:szCs w:val="26"/>
        </w:rPr>
        <w:t xml:space="preserve"> ocorrerá durante a realização do Baile Oficial comemorativo ao aniversário do Município, e será realizada </w:t>
      </w:r>
      <w:r w:rsidR="00974478">
        <w:rPr>
          <w:sz w:val="26"/>
          <w:szCs w:val="26"/>
        </w:rPr>
        <w:t xml:space="preserve">pelos Prefeitos e Prefeitas presentes no evento, a que será atribuída </w:t>
      </w:r>
      <w:proofErr w:type="gramStart"/>
      <w:r w:rsidR="00974478">
        <w:rPr>
          <w:sz w:val="26"/>
          <w:szCs w:val="26"/>
        </w:rPr>
        <w:t>a</w:t>
      </w:r>
      <w:proofErr w:type="gramEnd"/>
      <w:r w:rsidR="00974478">
        <w:rPr>
          <w:sz w:val="26"/>
          <w:szCs w:val="26"/>
        </w:rPr>
        <w:t xml:space="preserve"> pontuação máxima de cinquenta (50) pontos.</w:t>
      </w:r>
    </w:p>
    <w:p w:rsidR="00EB6B7C" w:rsidRDefault="00EB6B7C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EB6B7C" w:rsidRDefault="00EB6B7C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4º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Será considerada escolhida como Rainha do Município a candidata que obtiver a maior pontuação</w:t>
      </w:r>
      <w:r w:rsidR="00320936">
        <w:rPr>
          <w:sz w:val="26"/>
          <w:szCs w:val="26"/>
        </w:rPr>
        <w:t xml:space="preserve"> nos termos do Artigo anterior.</w:t>
      </w:r>
    </w:p>
    <w:p w:rsidR="004223D1" w:rsidRDefault="00EC682E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§ </w:t>
      </w:r>
      <w:r w:rsidR="00C33F2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Será considerada escolhida a Primeira Princesa do Município a candidata que obtiver a </w:t>
      </w:r>
      <w:r w:rsidR="00C33F2C">
        <w:rPr>
          <w:sz w:val="26"/>
          <w:szCs w:val="26"/>
        </w:rPr>
        <w:t>segund</w:t>
      </w:r>
      <w:r>
        <w:rPr>
          <w:sz w:val="26"/>
          <w:szCs w:val="26"/>
        </w:rPr>
        <w:t>a maior pontuação</w:t>
      </w:r>
      <w:r w:rsidR="004223D1">
        <w:rPr>
          <w:sz w:val="26"/>
          <w:szCs w:val="26"/>
        </w:rPr>
        <w:t xml:space="preserve"> conforme Art. 3º deste Decreto;</w:t>
      </w:r>
    </w:p>
    <w:p w:rsidR="004223D1" w:rsidRDefault="004223D1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§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Será considerada escolhida a Segunda Princesa do Município a candidata que obtiver a t</w:t>
      </w:r>
      <w:r w:rsidR="00C33F2C">
        <w:rPr>
          <w:sz w:val="26"/>
          <w:szCs w:val="26"/>
        </w:rPr>
        <w:t>erceir</w:t>
      </w:r>
      <w:r>
        <w:rPr>
          <w:sz w:val="26"/>
          <w:szCs w:val="26"/>
        </w:rPr>
        <w:t>a maior pontuação nos termos do Artigo anterior.</w:t>
      </w:r>
    </w:p>
    <w:p w:rsidR="00C33F2C" w:rsidRDefault="00C33F2C" w:rsidP="00C33F2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§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Será </w:t>
      </w:r>
      <w:proofErr w:type="gramStart"/>
      <w:r>
        <w:rPr>
          <w:sz w:val="26"/>
          <w:szCs w:val="26"/>
        </w:rPr>
        <w:t>considerada escolhida</w:t>
      </w:r>
      <w:proofErr w:type="gramEnd"/>
      <w:r>
        <w:rPr>
          <w:sz w:val="26"/>
          <w:szCs w:val="26"/>
        </w:rPr>
        <w:t xml:space="preserve"> a Senhorita Turismo do Município a candidata que obtiver a </w:t>
      </w:r>
      <w:r>
        <w:rPr>
          <w:sz w:val="26"/>
          <w:szCs w:val="26"/>
        </w:rPr>
        <w:t>quart</w:t>
      </w:r>
      <w:bookmarkStart w:id="0" w:name="_GoBack"/>
      <w:bookmarkEnd w:id="0"/>
      <w:r>
        <w:rPr>
          <w:sz w:val="26"/>
          <w:szCs w:val="26"/>
        </w:rPr>
        <w:t>a maior pontuação de acordo com o disposto no Art. 3º deste Decreto.</w:t>
      </w:r>
    </w:p>
    <w:p w:rsidR="004223D1" w:rsidRDefault="004223D1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EC682E" w:rsidRDefault="004223D1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5º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654393">
        <w:rPr>
          <w:sz w:val="26"/>
          <w:szCs w:val="26"/>
        </w:rPr>
        <w:t>As candidatas escolhidas para comporem a Corte de Soberanas do Município deverão ter disponibilidade de tempo para participar das atividades e eventos que ocorrerão no município e em outras cidades.</w:t>
      </w:r>
    </w:p>
    <w:p w:rsidR="00A83FF8" w:rsidRDefault="00A83FF8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A83FF8" w:rsidRDefault="00A83FF8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6º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O presente Decreto entra em vigor na data de sua publicação.</w:t>
      </w:r>
    </w:p>
    <w:p w:rsidR="00A83FF8" w:rsidRDefault="00A83FF8" w:rsidP="003755FC">
      <w:pPr>
        <w:tabs>
          <w:tab w:val="left" w:pos="3261"/>
        </w:tabs>
        <w:ind w:firstLine="2268"/>
        <w:jc w:val="both"/>
        <w:rPr>
          <w:sz w:val="26"/>
          <w:szCs w:val="26"/>
        </w:rPr>
      </w:pPr>
    </w:p>
    <w:p w:rsidR="00A83FF8" w:rsidRDefault="00A83FF8" w:rsidP="00A83FF8">
      <w:pPr>
        <w:tabs>
          <w:tab w:val="left" w:pos="3261"/>
        </w:tabs>
        <w:ind w:left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GABINETE DO PREFEITO MUNICIPAL DE JACUIZINHO/RS</w:t>
      </w:r>
      <w:r>
        <w:rPr>
          <w:sz w:val="26"/>
          <w:szCs w:val="26"/>
        </w:rPr>
        <w:t>, aos 25 de março de 2022.</w:t>
      </w:r>
    </w:p>
    <w:p w:rsidR="00A83FF8" w:rsidRDefault="00A83FF8" w:rsidP="00A83FF8">
      <w:pPr>
        <w:tabs>
          <w:tab w:val="left" w:pos="3261"/>
        </w:tabs>
        <w:ind w:left="2268"/>
        <w:jc w:val="both"/>
        <w:rPr>
          <w:sz w:val="26"/>
          <w:szCs w:val="26"/>
        </w:rPr>
      </w:pPr>
    </w:p>
    <w:p w:rsidR="00A83FF8" w:rsidRDefault="00A83FF8" w:rsidP="00A83FF8">
      <w:pPr>
        <w:tabs>
          <w:tab w:val="left" w:pos="3261"/>
        </w:tabs>
        <w:ind w:left="2268"/>
        <w:jc w:val="both"/>
        <w:rPr>
          <w:sz w:val="26"/>
          <w:szCs w:val="26"/>
        </w:rPr>
      </w:pPr>
    </w:p>
    <w:p w:rsidR="00DD66CA" w:rsidRDefault="00DD66CA" w:rsidP="00A83FF8">
      <w:pPr>
        <w:tabs>
          <w:tab w:val="left" w:pos="3261"/>
        </w:tabs>
        <w:ind w:left="2268"/>
        <w:jc w:val="both"/>
        <w:rPr>
          <w:sz w:val="26"/>
          <w:szCs w:val="26"/>
        </w:rPr>
      </w:pPr>
    </w:p>
    <w:p w:rsidR="00A83FF8" w:rsidRDefault="00A83FF8" w:rsidP="00A83FF8">
      <w:pPr>
        <w:tabs>
          <w:tab w:val="left" w:pos="3261"/>
        </w:tabs>
        <w:ind w:left="2268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A83FF8" w:rsidRDefault="00A83FF8" w:rsidP="00A83FF8">
      <w:pPr>
        <w:tabs>
          <w:tab w:val="left" w:pos="3261"/>
        </w:tabs>
        <w:ind w:left="2268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  <w:r w:rsidRPr="00DC577B">
        <w:rPr>
          <w:sz w:val="24"/>
          <w:szCs w:val="24"/>
        </w:rPr>
        <w:t>Registre-se e publique-se.</w:t>
      </w: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  <w:r w:rsidRPr="00DC577B">
        <w:rPr>
          <w:sz w:val="24"/>
          <w:szCs w:val="24"/>
        </w:rPr>
        <w:t>Data supra.</w:t>
      </w: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  <w:r w:rsidRPr="00DC577B">
        <w:rPr>
          <w:b/>
          <w:sz w:val="24"/>
          <w:szCs w:val="24"/>
        </w:rPr>
        <w:t xml:space="preserve">                 Carla Maria Bugs</w:t>
      </w:r>
    </w:p>
    <w:p w:rsidR="00A83FF8" w:rsidRPr="00DC577B" w:rsidRDefault="00A83FF8" w:rsidP="00A83FF8">
      <w:pPr>
        <w:tabs>
          <w:tab w:val="left" w:pos="0"/>
        </w:tabs>
        <w:jc w:val="both"/>
        <w:rPr>
          <w:sz w:val="24"/>
          <w:szCs w:val="24"/>
        </w:rPr>
      </w:pPr>
      <w:r w:rsidRPr="00DC577B">
        <w:rPr>
          <w:sz w:val="24"/>
          <w:szCs w:val="24"/>
        </w:rPr>
        <w:t>Secretária Municipal da Administração</w:t>
      </w:r>
    </w:p>
    <w:sectPr w:rsidR="00A83FF8" w:rsidRPr="00DC577B" w:rsidSect="00457C11">
      <w:pgSz w:w="11906" w:h="16838" w:code="9"/>
      <w:pgMar w:top="2325" w:right="1304" w:bottom="79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FC"/>
    <w:rsid w:val="000F3051"/>
    <w:rsid w:val="001110BB"/>
    <w:rsid w:val="00154ABF"/>
    <w:rsid w:val="001E552D"/>
    <w:rsid w:val="001F705A"/>
    <w:rsid w:val="00201A7F"/>
    <w:rsid w:val="002639DE"/>
    <w:rsid w:val="0027674D"/>
    <w:rsid w:val="002907DF"/>
    <w:rsid w:val="00303D2E"/>
    <w:rsid w:val="00317A54"/>
    <w:rsid w:val="00320936"/>
    <w:rsid w:val="003755FC"/>
    <w:rsid w:val="004223D1"/>
    <w:rsid w:val="00457C11"/>
    <w:rsid w:val="00475AC9"/>
    <w:rsid w:val="00494C0B"/>
    <w:rsid w:val="004B0208"/>
    <w:rsid w:val="004B3E75"/>
    <w:rsid w:val="004D1190"/>
    <w:rsid w:val="00545C5B"/>
    <w:rsid w:val="005D26F1"/>
    <w:rsid w:val="005E3196"/>
    <w:rsid w:val="00606684"/>
    <w:rsid w:val="00614558"/>
    <w:rsid w:val="00623443"/>
    <w:rsid w:val="006457EE"/>
    <w:rsid w:val="00654393"/>
    <w:rsid w:val="006C66BC"/>
    <w:rsid w:val="006E3416"/>
    <w:rsid w:val="007A5D19"/>
    <w:rsid w:val="00804054"/>
    <w:rsid w:val="00853BB7"/>
    <w:rsid w:val="008F0B02"/>
    <w:rsid w:val="008F2F96"/>
    <w:rsid w:val="00974478"/>
    <w:rsid w:val="00976C1B"/>
    <w:rsid w:val="00983C50"/>
    <w:rsid w:val="00990090"/>
    <w:rsid w:val="009A048D"/>
    <w:rsid w:val="00A83FF8"/>
    <w:rsid w:val="00C33F2C"/>
    <w:rsid w:val="00CE3DD1"/>
    <w:rsid w:val="00CF586D"/>
    <w:rsid w:val="00DC577B"/>
    <w:rsid w:val="00DD66CA"/>
    <w:rsid w:val="00E75DF1"/>
    <w:rsid w:val="00EB1DB7"/>
    <w:rsid w:val="00EB6B7C"/>
    <w:rsid w:val="00EC682E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51</cp:revision>
  <dcterms:created xsi:type="dcterms:W3CDTF">2022-03-30T14:32:00Z</dcterms:created>
  <dcterms:modified xsi:type="dcterms:W3CDTF">2022-03-30T19:46:00Z</dcterms:modified>
</cp:coreProperties>
</file>