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14" w:rsidRDefault="004F7A11" w:rsidP="0014101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DECRETO MUNICIPAL Nº 043/2022 - 18 DE </w:t>
      </w:r>
      <w:proofErr w:type="gramStart"/>
      <w:r>
        <w:rPr>
          <w:b/>
          <w:sz w:val="26"/>
          <w:szCs w:val="26"/>
        </w:rPr>
        <w:t>JULH</w:t>
      </w:r>
      <w:r w:rsidR="00141014">
        <w:rPr>
          <w:b/>
          <w:sz w:val="26"/>
          <w:szCs w:val="26"/>
        </w:rPr>
        <w:t>O</w:t>
      </w:r>
      <w:proofErr w:type="gramEnd"/>
      <w:r w:rsidR="00141014">
        <w:rPr>
          <w:b/>
          <w:sz w:val="26"/>
          <w:szCs w:val="26"/>
        </w:rPr>
        <w:t xml:space="preserve"> DE 2022</w:t>
      </w:r>
    </w:p>
    <w:p w:rsidR="00141014" w:rsidRDefault="00141014" w:rsidP="00141014">
      <w:pPr>
        <w:rPr>
          <w:b/>
          <w:sz w:val="26"/>
          <w:szCs w:val="26"/>
        </w:rPr>
      </w:pPr>
    </w:p>
    <w:p w:rsidR="00141014" w:rsidRDefault="00141014" w:rsidP="00141014">
      <w:pPr>
        <w:rPr>
          <w:b/>
          <w:sz w:val="26"/>
          <w:szCs w:val="26"/>
        </w:rPr>
      </w:pPr>
    </w:p>
    <w:p w:rsidR="00141014" w:rsidRDefault="00141014" w:rsidP="00141014">
      <w:pPr>
        <w:ind w:left="25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DISPÕE SOBRE AS INSPEÇÕES DE SAÚDE FÍSICA E MENTAL NO PODER EXECUTIVO MUNICIPAL.</w:t>
      </w:r>
    </w:p>
    <w:p w:rsidR="00141014" w:rsidRDefault="00141014" w:rsidP="00141014">
      <w:pPr>
        <w:ind w:left="2552"/>
        <w:jc w:val="both"/>
        <w:rPr>
          <w:b/>
          <w:sz w:val="26"/>
          <w:szCs w:val="26"/>
        </w:rPr>
      </w:pPr>
    </w:p>
    <w:p w:rsidR="00141014" w:rsidRDefault="00141014" w:rsidP="00141014">
      <w:pPr>
        <w:ind w:left="2552"/>
        <w:jc w:val="both"/>
        <w:rPr>
          <w:b/>
          <w:sz w:val="26"/>
          <w:szCs w:val="26"/>
        </w:rPr>
      </w:pPr>
    </w:p>
    <w:p w:rsidR="00B858C9" w:rsidRDefault="00BB2FE4" w:rsidP="00141014">
      <w:pPr>
        <w:ind w:firstLine="2552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  <w:r w:rsidR="00141014">
        <w:rPr>
          <w:sz w:val="26"/>
          <w:szCs w:val="26"/>
        </w:rPr>
        <w:t>, Prefeito Mu</w:t>
      </w:r>
      <w:r>
        <w:rPr>
          <w:sz w:val="26"/>
          <w:szCs w:val="26"/>
        </w:rPr>
        <w:t>nicipal de Jacuizinho</w:t>
      </w:r>
      <w:r w:rsidR="00141014">
        <w:rPr>
          <w:sz w:val="26"/>
          <w:szCs w:val="26"/>
        </w:rPr>
        <w:t>, Estado do Rio Grande do Sul, no uso das atribuições que lhe são conferidas pela legislação vigente, e tendo em vista o disposto no</w:t>
      </w:r>
      <w:r>
        <w:rPr>
          <w:sz w:val="26"/>
          <w:szCs w:val="26"/>
        </w:rPr>
        <w:t xml:space="preserve"> Art. 108-A da Lei Municipal Nº 270/90 do Município de Salto do Jacuí recepcionada pela Lei Municipal Nº 001/2001 de Jacuizinho que Dispõe Sobre o Regime Jurídico dos Servidores Públicos do Município</w:t>
      </w:r>
      <w:r w:rsidR="00B858C9">
        <w:rPr>
          <w:sz w:val="26"/>
          <w:szCs w:val="26"/>
        </w:rPr>
        <w:t>, acresci</w:t>
      </w:r>
      <w:r>
        <w:rPr>
          <w:sz w:val="26"/>
          <w:szCs w:val="26"/>
        </w:rPr>
        <w:t>do pela Lei Municipal Nº 1331 de 15 de junho de 2022</w:t>
      </w:r>
      <w:r w:rsidR="00B858C9">
        <w:rPr>
          <w:sz w:val="26"/>
          <w:szCs w:val="26"/>
        </w:rPr>
        <w:t xml:space="preserve">, </w:t>
      </w:r>
    </w:p>
    <w:p w:rsidR="00B858C9" w:rsidRDefault="00B858C9" w:rsidP="00141014">
      <w:pPr>
        <w:ind w:firstLine="2552"/>
        <w:jc w:val="both"/>
        <w:rPr>
          <w:sz w:val="26"/>
          <w:szCs w:val="26"/>
        </w:rPr>
      </w:pPr>
    </w:p>
    <w:p w:rsidR="00B858C9" w:rsidRDefault="00B858C9" w:rsidP="00141014">
      <w:pPr>
        <w:ind w:firstLine="25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 E C R E T A</w:t>
      </w:r>
    </w:p>
    <w:p w:rsidR="00B858C9" w:rsidRDefault="00B858C9" w:rsidP="00141014">
      <w:pPr>
        <w:ind w:firstLine="2552"/>
        <w:jc w:val="both"/>
        <w:rPr>
          <w:b/>
          <w:sz w:val="26"/>
          <w:szCs w:val="26"/>
        </w:rPr>
      </w:pPr>
    </w:p>
    <w:p w:rsidR="000F3051" w:rsidRDefault="00B858C9" w:rsidP="00141014">
      <w:pPr>
        <w:ind w:firstLine="2552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1º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78076B">
        <w:rPr>
          <w:sz w:val="26"/>
          <w:szCs w:val="26"/>
        </w:rPr>
        <w:t>Este Decreto regulamenta as inspeções de saúde física e mental realizadas na Administração Pública Municipal para fins de:</w:t>
      </w:r>
    </w:p>
    <w:p w:rsidR="00371DBA" w:rsidRPr="00371DBA" w:rsidRDefault="0078076B" w:rsidP="00371DBA">
      <w:pPr>
        <w:pStyle w:val="Contedodatabela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71DBA">
        <w:rPr>
          <w:rFonts w:asciiTheme="minorHAnsi" w:hAnsiTheme="minorHAnsi" w:cstheme="minorHAnsi"/>
          <w:b/>
          <w:sz w:val="26"/>
          <w:szCs w:val="26"/>
        </w:rPr>
        <w:t xml:space="preserve">I </w:t>
      </w:r>
      <w:r w:rsidR="0011398D" w:rsidRPr="00371DBA">
        <w:rPr>
          <w:rFonts w:asciiTheme="minorHAnsi" w:hAnsiTheme="minorHAnsi" w:cstheme="minorHAnsi"/>
          <w:b/>
          <w:sz w:val="26"/>
          <w:szCs w:val="26"/>
        </w:rPr>
        <w:t>–</w:t>
      </w:r>
      <w:r w:rsidRPr="00371DBA">
        <w:rPr>
          <w:rFonts w:asciiTheme="minorHAnsi" w:hAnsiTheme="minorHAnsi" w:cstheme="minorHAnsi"/>
          <w:sz w:val="26"/>
          <w:szCs w:val="26"/>
        </w:rPr>
        <w:t xml:space="preserve"> </w:t>
      </w:r>
      <w:r w:rsidR="0011398D" w:rsidRPr="00371DBA">
        <w:rPr>
          <w:rFonts w:asciiTheme="minorHAnsi" w:hAnsiTheme="minorHAnsi" w:cstheme="minorHAnsi"/>
          <w:sz w:val="26"/>
          <w:szCs w:val="26"/>
        </w:rPr>
        <w:t xml:space="preserve">comprovação de aptidão para a admissão de </w:t>
      </w:r>
      <w:r w:rsidR="00371DBA"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>pessoal em cargos de provimento efetivo e de provimento em comissão;</w:t>
      </w:r>
    </w:p>
    <w:p w:rsidR="00371DBA" w:rsidRPr="00371DBA" w:rsidRDefault="00371DBA" w:rsidP="00371DBA">
      <w:pPr>
        <w:pStyle w:val="Contedodatabela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71DBA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II –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comprovação de aptidão para </w:t>
      </w:r>
      <w:r w:rsidRPr="00371DBA">
        <w:rPr>
          <w:rFonts w:asciiTheme="minorHAnsi" w:hAnsiTheme="minorHAnsi" w:cstheme="minorHAnsi"/>
          <w:sz w:val="26"/>
          <w:szCs w:val="26"/>
        </w:rPr>
        <w:t>contratação por tempo determinado para atender a necessidade temporária de excepcional interesse público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>;</w:t>
      </w:r>
    </w:p>
    <w:p w:rsidR="00371DBA" w:rsidRPr="00371DBA" w:rsidRDefault="00371DBA" w:rsidP="00371DBA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71DBA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III –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concessão de licença para tratamento de saúde; </w:t>
      </w:r>
    </w:p>
    <w:p w:rsidR="00371DBA" w:rsidRPr="00371DBA" w:rsidRDefault="00371DBA" w:rsidP="00371DBA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71DBA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IV –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antecipação de licença maternidade;</w:t>
      </w:r>
    </w:p>
    <w:p w:rsidR="00371DBA" w:rsidRPr="00371DBA" w:rsidRDefault="00371DBA" w:rsidP="00371DBA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71DBA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V –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concessão de licença para tratamento em pessoa da família;</w:t>
      </w:r>
    </w:p>
    <w:p w:rsidR="00371DBA" w:rsidRPr="00371DBA" w:rsidRDefault="00371DBA" w:rsidP="00371DBA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71DBA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VI –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concessão de redução de carga horária à servidora para amamentação;</w:t>
      </w:r>
    </w:p>
    <w:p w:rsidR="00371DBA" w:rsidRPr="00371DBA" w:rsidRDefault="00371DBA" w:rsidP="00371DBA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71DBA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VII –</w:t>
      </w:r>
      <w:r w:rsidR="00F96591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readaptação.</w:t>
      </w:r>
    </w:p>
    <w:p w:rsidR="00371DBA" w:rsidRPr="00371DBA" w:rsidRDefault="00371DBA" w:rsidP="00371DBA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371DBA" w:rsidRPr="00371DBA" w:rsidRDefault="00371DBA" w:rsidP="00371DBA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71DBA"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pt-PT"/>
        </w:rPr>
        <w:t>Art. 2</w:t>
      </w:r>
      <w:r w:rsidRPr="00371DBA">
        <w:rPr>
          <w:rFonts w:asciiTheme="minorHAnsi" w:eastAsia="TimesNewRomanPSMT" w:hAnsiTheme="minorHAnsi" w:cstheme="minorHAnsi"/>
          <w:b/>
          <w:color w:val="000000"/>
          <w:sz w:val="26"/>
          <w:szCs w:val="26"/>
          <w:u w:val="single"/>
          <w:lang w:val="pt-PT"/>
        </w:rPr>
        <w:t>º</w:t>
      </w:r>
      <w:r>
        <w:rPr>
          <w:rFonts w:asciiTheme="minorHAnsi" w:eastAsia="TimesNewRomanPSMT" w:hAnsiTheme="minorHAnsi" w:cstheme="minorHAnsi"/>
          <w:b/>
          <w:color w:val="000000"/>
          <w:sz w:val="26"/>
          <w:szCs w:val="26"/>
          <w:lang w:val="pt-PT"/>
        </w:rPr>
        <w:t xml:space="preserve"> -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As inspeções de saúde a que se refere o </w:t>
      </w:r>
      <w:r w:rsidRPr="00371DBA">
        <w:rPr>
          <w:rFonts w:asciiTheme="minorHAnsi" w:hAnsiTheme="minorHAnsi" w:cstheme="minorHAnsi"/>
          <w:i/>
          <w:iCs/>
          <w:color w:val="000000"/>
          <w:sz w:val="26"/>
          <w:szCs w:val="26"/>
          <w:lang w:val="pt-PT"/>
        </w:rPr>
        <w:t>caput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do 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>A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>rt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>.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1º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deste Decreto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serão realizadas a pedido do interessado ou, em alguns casos, de ofício. </w:t>
      </w:r>
    </w:p>
    <w:p w:rsidR="00371DBA" w:rsidRDefault="00371DBA" w:rsidP="00371DBA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71DBA">
        <w:rPr>
          <w:rFonts w:asciiTheme="minorHAnsi" w:hAnsiTheme="minorHAnsi" w:cstheme="minorHAnsi"/>
          <w:b/>
          <w:sz w:val="26"/>
          <w:szCs w:val="26"/>
          <w:u w:val="single"/>
        </w:rPr>
        <w:t>§ 1</w:t>
      </w:r>
      <w:r w:rsidRPr="00371DBA">
        <w:rPr>
          <w:rFonts w:asciiTheme="minorHAnsi" w:eastAsia="TimesNewRomanPSMT" w:hAnsiTheme="minorHAnsi" w:cstheme="minorHAnsi"/>
          <w:b/>
          <w:color w:val="000000"/>
          <w:sz w:val="26"/>
          <w:szCs w:val="26"/>
          <w:u w:val="single"/>
          <w:lang w:val="pt-PT"/>
        </w:rPr>
        <w:t>º</w:t>
      </w:r>
      <w:r>
        <w:rPr>
          <w:rFonts w:asciiTheme="minorHAnsi" w:eastAsia="TimesNewRomanPSMT" w:hAnsiTheme="minorHAnsi" w:cstheme="minorHAnsi"/>
          <w:b/>
          <w:color w:val="000000"/>
          <w:sz w:val="26"/>
          <w:szCs w:val="26"/>
          <w:lang w:val="pt-PT"/>
        </w:rPr>
        <w:t xml:space="preserve"> -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A inspeção será realizada apenas por um médico, designado pelo</w:t>
      </w:r>
      <w:r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Município, nas hipóteses previstas nos 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>I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ncisos I, II, III, IV, V e VI do 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>A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>rt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>.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1º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deste Decreto</w:t>
      </w:r>
      <w:r w:rsidRPr="00371DBA">
        <w:rPr>
          <w:rFonts w:asciiTheme="minorHAnsi" w:hAnsiTheme="minorHAnsi" w:cstheme="minorHAnsi"/>
          <w:color w:val="000000"/>
          <w:sz w:val="26"/>
          <w:szCs w:val="26"/>
          <w:lang w:val="pt-PT"/>
        </w:rPr>
        <w:t>.</w:t>
      </w:r>
    </w:p>
    <w:p w:rsidR="00AC4B32" w:rsidRDefault="00371DBA" w:rsidP="00371DBA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pt-PT"/>
        </w:rPr>
        <w:t>§ 2º</w:t>
      </w:r>
      <w:r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 xml:space="preserve"> -</w:t>
      </w:r>
      <w:r w:rsidR="00F96591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Na hipótese prevista no Inc. VII </w:t>
      </w:r>
      <w:r w:rsidR="00AC4B32">
        <w:rPr>
          <w:rFonts w:asciiTheme="minorHAnsi" w:hAnsiTheme="minorHAnsi" w:cstheme="minorHAnsi"/>
          <w:color w:val="000000"/>
          <w:sz w:val="26"/>
          <w:szCs w:val="26"/>
          <w:lang w:val="pt-PT"/>
        </w:rPr>
        <w:t>do Art. 1º deste Decreto, faz-se necessária a avaliação por junta oficial, composta por no mínimo três (3) médicos e designada pelo Município.</w:t>
      </w:r>
    </w:p>
    <w:p w:rsidR="008E074E" w:rsidRDefault="00AC4B32" w:rsidP="00371DBA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pt-PT"/>
        </w:rPr>
        <w:t>§ 3º</w:t>
      </w:r>
      <w:r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 xml:space="preserve"> -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</w:t>
      </w:r>
      <w:r w:rsidR="000C697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Para as inspeções de saúde a que se referem os Incisos </w:t>
      </w:r>
      <w:r w:rsidR="000C697A">
        <w:rPr>
          <w:rFonts w:asciiTheme="minorHAnsi" w:hAnsiTheme="minorHAnsi" w:cstheme="minorHAnsi"/>
          <w:color w:val="000000"/>
          <w:sz w:val="26"/>
          <w:szCs w:val="26"/>
          <w:lang w:val="pt-PT"/>
        </w:rPr>
        <w:lastRenderedPageBreak/>
        <w:t>I e II do Art. 1º do presente Decreto, poderão ser exigidos exames que o médico julgar necessário.</w:t>
      </w:r>
    </w:p>
    <w:p w:rsidR="00625B95" w:rsidRPr="00625B95" w:rsidRDefault="008E074E" w:rsidP="00625B95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625B95"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pt-PT"/>
        </w:rPr>
        <w:t>§ 4º</w:t>
      </w:r>
      <w:r w:rsidRPr="00625B95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 xml:space="preserve"> -</w:t>
      </w:r>
      <w:r w:rsidRPr="00625B95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</w:t>
      </w:r>
      <w:r w:rsidR="00625B95" w:rsidRPr="00625B95">
        <w:rPr>
          <w:rFonts w:asciiTheme="minorHAnsi" w:hAnsiTheme="minorHAnsi" w:cstheme="minorHAnsi"/>
          <w:color w:val="000000"/>
          <w:sz w:val="26"/>
          <w:szCs w:val="26"/>
          <w:lang w:val="pt-PT"/>
        </w:rPr>
        <w:t>Quando for indispensável, poderão ser requisitados pela junta</w:t>
      </w:r>
      <w:r w:rsidR="00625B95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médica</w:t>
      </w:r>
      <w:r w:rsidR="00625B95" w:rsidRPr="00625B95">
        <w:rPr>
          <w:rFonts w:asciiTheme="minorHAnsi" w:hAnsiTheme="minorHAnsi" w:cstheme="minorHAnsi"/>
          <w:color w:val="000000"/>
          <w:sz w:val="26"/>
          <w:szCs w:val="26"/>
          <w:lang w:val="pt-PT"/>
        </w:rPr>
        <w:t>, com as devidas justificativas, exames complementares.</w:t>
      </w:r>
    </w:p>
    <w:p w:rsidR="00625B95" w:rsidRPr="00625B95" w:rsidRDefault="00625B95" w:rsidP="00625B95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625B95"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pt-PT"/>
        </w:rPr>
        <w:t>§ 5</w:t>
      </w:r>
      <w:r w:rsidRPr="00625B95">
        <w:rPr>
          <w:rFonts w:asciiTheme="minorHAnsi" w:eastAsia="TimesNewRomanPSMT" w:hAnsiTheme="minorHAnsi" w:cstheme="minorHAnsi"/>
          <w:b/>
          <w:color w:val="000000"/>
          <w:sz w:val="26"/>
          <w:szCs w:val="26"/>
          <w:u w:val="single"/>
          <w:lang w:val="pt-PT"/>
        </w:rPr>
        <w:t>º</w:t>
      </w:r>
      <w:r>
        <w:rPr>
          <w:rFonts w:asciiTheme="minorHAnsi" w:eastAsia="TimesNewRomanPSMT" w:hAnsiTheme="minorHAnsi" w:cstheme="minorHAnsi"/>
          <w:b/>
          <w:color w:val="000000"/>
          <w:sz w:val="26"/>
          <w:szCs w:val="26"/>
          <w:lang w:val="pt-PT"/>
        </w:rPr>
        <w:t xml:space="preserve"> -</w:t>
      </w:r>
      <w:r w:rsidRPr="00625B95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Poderão ser designados, para a realização das inspeções, médicos não integrantes do quadro de pessoal do Município.</w:t>
      </w:r>
    </w:p>
    <w:p w:rsidR="00625B95" w:rsidRPr="00E33C81" w:rsidRDefault="00625B95" w:rsidP="00E33C81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E33C81" w:rsidRPr="00E33C81" w:rsidRDefault="00625B95" w:rsidP="00E33C81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E33C81"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pt-PT"/>
        </w:rPr>
        <w:t>Art. 3º</w:t>
      </w:r>
      <w:r w:rsidRPr="00E33C81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 xml:space="preserve"> -</w:t>
      </w:r>
      <w:r w:rsidRP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</w:t>
      </w:r>
      <w:r w:rsidR="00E33C81" w:rsidRP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>Para fins de concessão da l</w:t>
      </w:r>
      <w:r w:rsidR="00C2137E">
        <w:rPr>
          <w:rFonts w:asciiTheme="minorHAnsi" w:hAnsiTheme="minorHAnsi" w:cstheme="minorHAnsi"/>
          <w:color w:val="000000"/>
          <w:sz w:val="26"/>
          <w:szCs w:val="26"/>
          <w:lang w:val="pt-PT"/>
        </w:rPr>
        <w:t>icença para tratamento de saúde</w:t>
      </w:r>
      <w:r w:rsidR="00E33C81" w:rsidRP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prevista no </w:t>
      </w:r>
      <w:r w:rsid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>I</w:t>
      </w:r>
      <w:r w:rsidR="00E33C81" w:rsidRP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>nc</w:t>
      </w:r>
      <w:r w:rsid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>.</w:t>
      </w:r>
      <w:r w:rsidR="00E33C81" w:rsidRP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III do </w:t>
      </w:r>
      <w:r w:rsid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>A</w:t>
      </w:r>
      <w:r w:rsidR="00E33C81" w:rsidRP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>rt. 1º</w:t>
      </w:r>
      <w:r w:rsid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deste Decreto</w:t>
      </w:r>
      <w:r w:rsidR="00E33C81" w:rsidRP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>, a inspeção será realizada por um médico oficial do Município</w:t>
      </w:r>
      <w:r w:rsidR="00C2137E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ou por </w:t>
      </w:r>
      <w:r w:rsidR="00C2137E" w:rsidRPr="00625B95">
        <w:rPr>
          <w:rFonts w:asciiTheme="minorHAnsi" w:hAnsiTheme="minorHAnsi" w:cstheme="minorHAnsi"/>
          <w:color w:val="000000"/>
          <w:sz w:val="26"/>
          <w:szCs w:val="26"/>
          <w:lang w:val="pt-PT"/>
        </w:rPr>
        <w:t>médicos não integrantes d</w:t>
      </w:r>
      <w:r w:rsidR="00C2137E">
        <w:rPr>
          <w:rFonts w:asciiTheme="minorHAnsi" w:hAnsiTheme="minorHAnsi" w:cstheme="minorHAnsi"/>
          <w:color w:val="000000"/>
          <w:sz w:val="26"/>
          <w:szCs w:val="26"/>
          <w:lang w:val="pt-PT"/>
        </w:rPr>
        <w:t>o quadro de pessoal da Municipalidade</w:t>
      </w:r>
      <w:r w:rsidR="00E33C81" w:rsidRP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>, no caso dos afastamentos de até 15 dias</w:t>
      </w:r>
      <w:r w:rsidR="0032442A">
        <w:rPr>
          <w:rFonts w:asciiTheme="minorHAnsi" w:hAnsiTheme="minorHAnsi" w:cstheme="minorHAnsi"/>
          <w:color w:val="000000"/>
          <w:sz w:val="26"/>
          <w:szCs w:val="26"/>
          <w:lang w:val="pt-PT"/>
        </w:rPr>
        <w:t>.</w:t>
      </w:r>
      <w:r w:rsidR="00E33C81" w:rsidRPr="00E33C81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</w:t>
      </w:r>
    </w:p>
    <w:p w:rsidR="00E33C81" w:rsidRDefault="00E33C81" w:rsidP="00E33C81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sz w:val="26"/>
          <w:szCs w:val="26"/>
        </w:rPr>
      </w:pPr>
      <w:r w:rsidRPr="00480AEE">
        <w:rPr>
          <w:rFonts w:asciiTheme="minorHAnsi" w:hAnsiTheme="minorHAnsi" w:cstheme="minorHAnsi"/>
          <w:b/>
          <w:sz w:val="26"/>
          <w:szCs w:val="26"/>
          <w:u w:val="single"/>
        </w:rPr>
        <w:t xml:space="preserve">Parágrafo </w:t>
      </w:r>
      <w:r w:rsidR="00480AEE">
        <w:rPr>
          <w:rFonts w:asciiTheme="minorHAnsi" w:hAnsiTheme="minorHAnsi" w:cstheme="minorHAnsi"/>
          <w:b/>
          <w:sz w:val="26"/>
          <w:szCs w:val="26"/>
          <w:u w:val="single"/>
        </w:rPr>
        <w:t>Ú</w:t>
      </w:r>
      <w:r w:rsidRPr="00480AEE">
        <w:rPr>
          <w:rFonts w:asciiTheme="minorHAnsi" w:hAnsiTheme="minorHAnsi" w:cstheme="minorHAnsi"/>
          <w:b/>
          <w:sz w:val="26"/>
          <w:szCs w:val="26"/>
          <w:u w:val="single"/>
        </w:rPr>
        <w:t>nico</w:t>
      </w:r>
      <w:r w:rsidR="00480AEE">
        <w:rPr>
          <w:rFonts w:asciiTheme="minorHAnsi" w:hAnsiTheme="minorHAnsi" w:cstheme="minorHAnsi"/>
          <w:b/>
          <w:sz w:val="26"/>
          <w:szCs w:val="26"/>
        </w:rPr>
        <w:t xml:space="preserve"> -</w:t>
      </w:r>
      <w:r w:rsidRPr="00E33C81">
        <w:rPr>
          <w:rFonts w:asciiTheme="minorHAnsi" w:hAnsiTheme="minorHAnsi" w:cstheme="minorHAnsi"/>
          <w:sz w:val="26"/>
          <w:szCs w:val="26"/>
        </w:rPr>
        <w:t xml:space="preserve"> </w:t>
      </w:r>
      <w:hyperlink w:history="1">
        <w:r w:rsidRPr="00E33C81">
          <w:rPr>
            <w:rFonts w:asciiTheme="minorHAnsi" w:hAnsiTheme="minorHAnsi" w:cstheme="minorHAnsi"/>
            <w:sz w:val="26"/>
            <w:szCs w:val="26"/>
          </w:rPr>
          <w:t xml:space="preserve">Ter-se-ão como válidas, para efeito da concessão da licença de que trata o </w:t>
        </w:r>
        <w:r w:rsidRPr="00E33C81">
          <w:rPr>
            <w:rFonts w:asciiTheme="minorHAnsi" w:hAnsiTheme="minorHAnsi" w:cstheme="minorHAnsi"/>
            <w:i/>
            <w:iCs/>
            <w:sz w:val="26"/>
            <w:szCs w:val="26"/>
          </w:rPr>
          <w:t xml:space="preserve">caput </w:t>
        </w:r>
        <w:r w:rsidRPr="00E33C81">
          <w:rPr>
            <w:rFonts w:asciiTheme="minorHAnsi" w:hAnsiTheme="minorHAnsi" w:cstheme="minorHAnsi"/>
            <w:sz w:val="26"/>
            <w:szCs w:val="26"/>
          </w:rPr>
          <w:t xml:space="preserve">deste artigo, também as inspeções realizadas por odontólogos. </w:t>
        </w:r>
      </w:hyperlink>
    </w:p>
    <w:p w:rsidR="00480AEE" w:rsidRPr="007B32CF" w:rsidRDefault="00480AEE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sz w:val="26"/>
          <w:szCs w:val="26"/>
        </w:rPr>
      </w:pPr>
    </w:p>
    <w:p w:rsidR="007B32CF" w:rsidRPr="007B32CF" w:rsidRDefault="00480AEE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7B32CF">
        <w:rPr>
          <w:rFonts w:asciiTheme="minorHAnsi" w:hAnsiTheme="minorHAnsi" w:cstheme="minorHAnsi"/>
          <w:b/>
          <w:sz w:val="26"/>
          <w:szCs w:val="26"/>
          <w:u w:val="single"/>
        </w:rPr>
        <w:t>Art. 4º</w:t>
      </w:r>
      <w:r w:rsidRPr="007B32CF">
        <w:rPr>
          <w:rFonts w:asciiTheme="minorHAnsi" w:hAnsiTheme="minorHAnsi" w:cstheme="minorHAnsi"/>
          <w:b/>
          <w:sz w:val="26"/>
          <w:szCs w:val="26"/>
        </w:rPr>
        <w:t xml:space="preserve"> -</w:t>
      </w:r>
      <w:r w:rsidRPr="007B32CF">
        <w:rPr>
          <w:rFonts w:asciiTheme="minorHAnsi" w:hAnsiTheme="minorHAnsi" w:cstheme="minorHAnsi"/>
          <w:sz w:val="26"/>
          <w:szCs w:val="26"/>
        </w:rPr>
        <w:t xml:space="preserve"> </w:t>
      </w:r>
      <w:r w:rsidR="007B32CF"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Nos laudos periciais elaborados para efeito de inspeção de saúde deverão constar:</w:t>
      </w:r>
    </w:p>
    <w:p w:rsidR="007B32CF" w:rsidRPr="007B32CF" w:rsidRDefault="007B32CF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7B32CF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I –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a identificação do servidor e do profissional ou profissionais emitentes do laudo;</w:t>
      </w:r>
    </w:p>
    <w:p w:rsidR="007B32CF" w:rsidRPr="007B32CF" w:rsidRDefault="007B32CF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7B32CF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II –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o respectivo registro dos profissionais no conselho de classe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respectivo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;</w:t>
      </w:r>
    </w:p>
    <w:p w:rsidR="007B32CF" w:rsidRPr="007B32CF" w:rsidRDefault="007B32CF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7B32CF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III –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o código da Classificação Internacional de Doenças – CID, nos termos definidos pel</w:t>
      </w:r>
      <w:r w:rsidR="00976C7A">
        <w:rPr>
          <w:rFonts w:asciiTheme="minorHAnsi" w:hAnsiTheme="minorHAnsi" w:cstheme="minorHAnsi"/>
          <w:color w:val="000000"/>
          <w:sz w:val="26"/>
          <w:szCs w:val="26"/>
          <w:lang w:val="pt-PT"/>
        </w:rPr>
        <w:t>o § 1º do Art. 108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>-A da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Lei Municipal</w:t>
      </w:r>
      <w:r w:rsidR="00086CAA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</w:t>
      </w:r>
      <w:r w:rsidR="00FB18EE">
        <w:rPr>
          <w:sz w:val="26"/>
          <w:szCs w:val="26"/>
        </w:rPr>
        <w:t>Nº 270/90 do Município de Salto do Jacuí recepcionada pela Lei Municipal Nº 001/2001 de Jacuizinho que Dispõe Sobre o Regime Jurídico dos Servidores Públicos do Município, acrescido pela Lei Municipal Nº 1331 de 15 de junho de 2022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; </w:t>
      </w:r>
    </w:p>
    <w:p w:rsidR="007B32CF" w:rsidRPr="007B32CF" w:rsidRDefault="007B32CF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IV – a conclusão da avaliação; </w:t>
      </w:r>
    </w:p>
    <w:p w:rsidR="007B32CF" w:rsidRPr="007B32CF" w:rsidRDefault="007B32CF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V – o tempo provável e/ou necessário para o afastamento.</w:t>
      </w:r>
    </w:p>
    <w:p w:rsidR="007B32CF" w:rsidRPr="007B32CF" w:rsidRDefault="007B32CF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40B2F"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pt-PT"/>
        </w:rPr>
        <w:t>§</w:t>
      </w:r>
      <w:r w:rsidR="00340B2F" w:rsidRPr="00340B2F"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pt-PT"/>
        </w:rPr>
        <w:t xml:space="preserve"> </w:t>
      </w:r>
      <w:r w:rsidRPr="00340B2F"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pt-PT"/>
        </w:rPr>
        <w:t>1º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</w:t>
      </w:r>
      <w:r w:rsidR="00340B2F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-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Nas hipóteses previstas nos 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>I</w:t>
      </w:r>
      <w:r w:rsidR="00E077BD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ncisos III, IV e V 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do 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>A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rt. 1º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deste Decreto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, o laudo</w:t>
      </w:r>
      <w:r w:rsidR="005319C2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original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referido no </w:t>
      </w:r>
      <w:r w:rsidRPr="00340B2F">
        <w:rPr>
          <w:rFonts w:asciiTheme="minorHAnsi" w:hAnsiTheme="minorHAnsi" w:cstheme="minorHAnsi"/>
          <w:i/>
          <w:color w:val="000000"/>
          <w:sz w:val="26"/>
          <w:szCs w:val="26"/>
          <w:lang w:val="pt-PT"/>
        </w:rPr>
        <w:t>caput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deste Artigo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deverá ser </w:t>
      </w:r>
      <w:r w:rsidR="00CB2A90">
        <w:rPr>
          <w:rFonts w:asciiTheme="minorHAnsi" w:hAnsiTheme="minorHAnsi" w:cstheme="minorHAnsi"/>
          <w:color w:val="000000"/>
          <w:sz w:val="26"/>
          <w:szCs w:val="26"/>
          <w:lang w:val="pt-PT"/>
        </w:rPr>
        <w:t>protocolado junto ao</w:t>
      </w:r>
      <w:r w:rsidR="00BB5390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Setor de</w:t>
      </w:r>
      <w:r w:rsidR="00C07976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Recursos Humanos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do Município no prazo máximo de </w:t>
      </w:r>
      <w:r w:rsidR="00E930F5">
        <w:rPr>
          <w:rFonts w:asciiTheme="minorHAnsi" w:hAnsiTheme="minorHAnsi" w:cstheme="minorHAnsi"/>
          <w:color w:val="000000"/>
          <w:sz w:val="26"/>
          <w:szCs w:val="26"/>
          <w:lang w:val="pt-PT"/>
        </w:rPr>
        <w:t>dois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(</w:t>
      </w:r>
      <w:r w:rsidR="00E930F5">
        <w:rPr>
          <w:rFonts w:asciiTheme="minorHAnsi" w:hAnsiTheme="minorHAnsi" w:cstheme="minorHAnsi"/>
          <w:color w:val="000000"/>
          <w:sz w:val="26"/>
          <w:szCs w:val="26"/>
          <w:lang w:val="pt-PT"/>
        </w:rPr>
        <w:t>2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) 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dias contados da data do início do afastamento do servidor.</w:t>
      </w:r>
      <w:r w:rsidR="00B70E2C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No caso de internação</w:t>
      </w:r>
      <w:r w:rsidR="004A36B1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hospitalar o prazo para protocolo</w:t>
      </w:r>
      <w:r w:rsidR="00B70E2C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do laudo será de até dois (2) dias após a alta hospitalar.</w:t>
      </w:r>
      <w:bookmarkStart w:id="0" w:name="_GoBack"/>
      <w:bookmarkEnd w:id="0"/>
    </w:p>
    <w:p w:rsidR="007B32CF" w:rsidRPr="007B32CF" w:rsidRDefault="007B32CF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40B2F"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pt-PT"/>
        </w:rPr>
        <w:t>§ 2º</w:t>
      </w:r>
      <w:r w:rsidR="00340B2F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 xml:space="preserve"> -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Quando a avaliação for a pedido do interessado, e este não tiver condições de apresentar-se pessoalmente n</w:t>
      </w:r>
      <w:r w:rsidR="004B35CA">
        <w:rPr>
          <w:rFonts w:asciiTheme="minorHAnsi" w:hAnsiTheme="minorHAnsi" w:cstheme="minorHAnsi"/>
          <w:color w:val="000000"/>
          <w:sz w:val="26"/>
          <w:szCs w:val="26"/>
          <w:lang w:val="pt-PT"/>
        </w:rPr>
        <w:t>a Prefeitura Municipal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para requerê-la, poderá fazê-lo no prazo de </w:t>
      </w:r>
      <w:r w:rsidR="00ED7301">
        <w:rPr>
          <w:rFonts w:asciiTheme="minorHAnsi" w:hAnsiTheme="minorHAnsi" w:cstheme="minorHAnsi"/>
          <w:color w:val="000000"/>
          <w:sz w:val="26"/>
          <w:szCs w:val="26"/>
          <w:lang w:val="pt-PT"/>
        </w:rPr>
        <w:t>dois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(</w:t>
      </w:r>
      <w:r w:rsidR="00ED7301">
        <w:rPr>
          <w:rFonts w:asciiTheme="minorHAnsi" w:hAnsiTheme="minorHAnsi" w:cstheme="minorHAnsi"/>
          <w:color w:val="000000"/>
          <w:sz w:val="26"/>
          <w:szCs w:val="26"/>
          <w:lang w:val="pt-PT"/>
        </w:rPr>
        <w:t>2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>) dias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, a contar do afastamento, sendo que na impossibilidade de locomoção do 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>S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ervidor, a avaliação pericial será realizada no estabelecimento hospitalar onde ele se encontrar internado ou em seu domicílio.</w:t>
      </w:r>
    </w:p>
    <w:p w:rsidR="007B32CF" w:rsidRPr="007B32CF" w:rsidRDefault="007B32CF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sz w:val="26"/>
          <w:szCs w:val="26"/>
        </w:rPr>
      </w:pPr>
      <w:r w:rsidRPr="00340B2F">
        <w:rPr>
          <w:rFonts w:asciiTheme="minorHAnsi" w:hAnsiTheme="minorHAnsi" w:cstheme="minorHAnsi"/>
          <w:b/>
          <w:sz w:val="26"/>
          <w:szCs w:val="26"/>
          <w:u w:val="single"/>
        </w:rPr>
        <w:t>§ 3º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</w:t>
      </w:r>
      <w:r w:rsidR="00340B2F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-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A não apresentação do laudo no</w:t>
      </w:r>
      <w:r w:rsidR="0007091C">
        <w:rPr>
          <w:rFonts w:asciiTheme="minorHAnsi" w:hAnsiTheme="minorHAnsi" w:cstheme="minorHAnsi"/>
          <w:color w:val="000000"/>
          <w:sz w:val="26"/>
          <w:szCs w:val="26"/>
          <w:lang w:val="pt-PT"/>
        </w:rPr>
        <w:t>s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prazo</w:t>
      </w:r>
      <w:r w:rsidR="0007091C">
        <w:rPr>
          <w:rFonts w:asciiTheme="minorHAnsi" w:hAnsiTheme="minorHAnsi" w:cstheme="minorHAnsi"/>
          <w:color w:val="000000"/>
          <w:sz w:val="26"/>
          <w:szCs w:val="26"/>
          <w:lang w:val="pt-PT"/>
        </w:rPr>
        <w:t>s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estabelecido</w:t>
      </w:r>
      <w:r w:rsidR="0007091C">
        <w:rPr>
          <w:rFonts w:asciiTheme="minorHAnsi" w:hAnsiTheme="minorHAnsi" w:cstheme="minorHAnsi"/>
          <w:color w:val="000000"/>
          <w:sz w:val="26"/>
          <w:szCs w:val="26"/>
          <w:lang w:val="pt-PT"/>
        </w:rPr>
        <w:t>s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no</w:t>
      </w:r>
      <w:r w:rsidR="0007091C">
        <w:rPr>
          <w:rFonts w:asciiTheme="minorHAnsi" w:hAnsiTheme="minorHAnsi" w:cstheme="minorHAnsi"/>
          <w:color w:val="000000"/>
          <w:sz w:val="26"/>
          <w:szCs w:val="26"/>
          <w:lang w:val="pt-PT"/>
        </w:rPr>
        <w:t>s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</w:t>
      </w:r>
      <w:r w:rsidR="0007091C">
        <w:rPr>
          <w:rFonts w:asciiTheme="minorHAnsi" w:hAnsiTheme="minorHAnsi" w:cstheme="minorHAnsi"/>
          <w:color w:val="000000"/>
          <w:sz w:val="26"/>
          <w:szCs w:val="26"/>
          <w:lang w:val="pt-PT"/>
        </w:rPr>
        <w:t>§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§</w:t>
      </w:r>
      <w:r w:rsidR="0007091C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1º e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2º deste 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>A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rtigo caracterizará falta injustificada ao serviço</w:t>
      </w:r>
      <w:hyperlink w:history="1">
        <w:r w:rsidRPr="007B32CF">
          <w:rPr>
            <w:rFonts w:asciiTheme="minorHAnsi" w:hAnsiTheme="minorHAnsi" w:cstheme="minorHAnsi"/>
            <w:color w:val="000000"/>
            <w:sz w:val="26"/>
            <w:szCs w:val="26"/>
            <w:lang w:val="pt-PT"/>
          </w:rPr>
          <w:t>.</w:t>
        </w:r>
      </w:hyperlink>
    </w:p>
    <w:p w:rsidR="007B32CF" w:rsidRPr="007B32CF" w:rsidRDefault="007B32CF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40B2F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§ 4º</w:t>
      </w:r>
      <w:r w:rsidR="00340B2F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 xml:space="preserve"> -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</w:t>
      </w:r>
      <w:proofErr w:type="gramStart"/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Ao(</w:t>
      </w:r>
      <w:proofErr w:type="gramEnd"/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s) profissional(is) responsável(is) pela elaboração do laudo de inspeção de saúde, bem como aos servidores do Departamento de Pessoal compete preservar o sigilo e a segurança das informações nele constantes.</w:t>
      </w:r>
    </w:p>
    <w:p w:rsidR="007B32CF" w:rsidRDefault="007B32CF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340B2F">
        <w:rPr>
          <w:rFonts w:asciiTheme="minorHAnsi" w:hAnsiTheme="minorHAnsi" w:cstheme="minorHAnsi"/>
          <w:b/>
          <w:sz w:val="26"/>
          <w:szCs w:val="26"/>
          <w:u w:val="single"/>
        </w:rPr>
        <w:t>§ 5º</w:t>
      </w:r>
      <w:r w:rsidR="00340B2F">
        <w:rPr>
          <w:rFonts w:asciiTheme="minorHAnsi" w:hAnsiTheme="minorHAnsi" w:cstheme="minorHAnsi"/>
          <w:b/>
          <w:sz w:val="26"/>
          <w:szCs w:val="26"/>
        </w:rPr>
        <w:t xml:space="preserve"> -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Para a ex</w:t>
      </w:r>
      <w:r w:rsidR="00FB18EE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pedição do laudo nos casos de 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readaptaç</w:t>
      </w:r>
      <w:r w:rsidR="00FB18EE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ão, 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será necessária na composição da junta oficial a presença de, pelo menos, um médico especialista na doença que acomete o </w:t>
      </w:r>
      <w:r w:rsidR="00340B2F">
        <w:rPr>
          <w:rFonts w:asciiTheme="minorHAnsi" w:hAnsiTheme="minorHAnsi" w:cstheme="minorHAnsi"/>
          <w:color w:val="000000"/>
          <w:sz w:val="26"/>
          <w:szCs w:val="26"/>
          <w:lang w:val="pt-PT"/>
        </w:rPr>
        <w:t>S</w:t>
      </w:r>
      <w:r w:rsidRPr="007B32CF">
        <w:rPr>
          <w:rFonts w:asciiTheme="minorHAnsi" w:hAnsiTheme="minorHAnsi" w:cstheme="minorHAnsi"/>
          <w:color w:val="000000"/>
          <w:sz w:val="26"/>
          <w:szCs w:val="26"/>
          <w:lang w:val="pt-PT"/>
        </w:rPr>
        <w:t>ervidor.</w:t>
      </w:r>
    </w:p>
    <w:p w:rsidR="00340B2F" w:rsidRDefault="00340B2F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340B2F" w:rsidRDefault="009210FD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pt-PT"/>
        </w:rPr>
        <w:t>Art. 5º</w:t>
      </w:r>
      <w:r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 xml:space="preserve"> -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Além das finalidades </w:t>
      </w:r>
      <w:r w:rsidR="006E330C">
        <w:rPr>
          <w:rFonts w:asciiTheme="minorHAnsi" w:hAnsiTheme="minorHAnsi" w:cstheme="minorHAnsi"/>
          <w:color w:val="000000"/>
          <w:sz w:val="26"/>
          <w:szCs w:val="26"/>
          <w:lang w:val="pt-PT"/>
        </w:rPr>
        <w:t>especificamente descritas no Art. 1º deste Decreto, a inspeção de saúde poderá ser realizada por outros motivos, justificadamente, à critério da Administração.</w:t>
      </w:r>
    </w:p>
    <w:p w:rsidR="006E330C" w:rsidRDefault="006E330C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6E330C" w:rsidRDefault="006E330C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  <w:u w:val="single"/>
          <w:lang w:val="pt-PT"/>
        </w:rPr>
        <w:t>Art. 6º</w:t>
      </w:r>
      <w:r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 xml:space="preserve"> -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</w:t>
      </w:r>
      <w:r w:rsidR="00BC46AE">
        <w:rPr>
          <w:rFonts w:asciiTheme="minorHAnsi" w:hAnsiTheme="minorHAnsi" w:cstheme="minorHAnsi"/>
          <w:color w:val="000000"/>
          <w:sz w:val="26"/>
          <w:szCs w:val="26"/>
          <w:lang w:val="pt-PT"/>
        </w:rPr>
        <w:t>O presente Decreto entra em vigor na data de sua publicação.</w:t>
      </w:r>
    </w:p>
    <w:p w:rsidR="00BC46AE" w:rsidRDefault="00BC46AE" w:rsidP="007B32CF">
      <w:pPr>
        <w:pStyle w:val="Corpodetexto"/>
        <w:spacing w:after="0"/>
        <w:ind w:firstLine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BC46AE" w:rsidRDefault="00BC46AE" w:rsidP="00BC46AE">
      <w:pPr>
        <w:pStyle w:val="Corpodetexto"/>
        <w:spacing w:after="0"/>
        <w:ind w:left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 xml:space="preserve">GABINETE DO </w:t>
      </w:r>
      <w:r w:rsidR="00FB18EE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PREFEITO MUNICIPAL DE JACUIZINHO</w:t>
      </w:r>
      <w:r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/RS</w:t>
      </w:r>
      <w:r w:rsidR="00FB18EE">
        <w:rPr>
          <w:rFonts w:asciiTheme="minorHAnsi" w:hAnsiTheme="minorHAnsi" w:cstheme="minorHAnsi"/>
          <w:color w:val="000000"/>
          <w:sz w:val="26"/>
          <w:szCs w:val="26"/>
          <w:lang w:val="pt-PT"/>
        </w:rPr>
        <w:t>, aos 18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de </w:t>
      </w:r>
      <w:r w:rsidR="00FB18EE">
        <w:rPr>
          <w:rFonts w:asciiTheme="minorHAnsi" w:hAnsiTheme="minorHAnsi" w:cstheme="minorHAnsi"/>
          <w:color w:val="000000"/>
          <w:sz w:val="26"/>
          <w:szCs w:val="26"/>
          <w:lang w:val="pt-PT"/>
        </w:rPr>
        <w:t>julh</w:t>
      </w:r>
      <w:r w:rsidR="00EE46B4">
        <w:rPr>
          <w:rFonts w:asciiTheme="minorHAnsi" w:hAnsiTheme="minorHAnsi" w:cstheme="minorHAnsi"/>
          <w:color w:val="000000"/>
          <w:sz w:val="26"/>
          <w:szCs w:val="26"/>
          <w:lang w:val="pt-PT"/>
        </w:rPr>
        <w:t>o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de 2022.</w:t>
      </w:r>
    </w:p>
    <w:p w:rsidR="00BC46AE" w:rsidRDefault="00BC46AE" w:rsidP="00BC46AE">
      <w:pPr>
        <w:pStyle w:val="Corpodetexto"/>
        <w:spacing w:after="0"/>
        <w:ind w:left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BC46AE" w:rsidRDefault="00BC46AE" w:rsidP="00BC46AE">
      <w:pPr>
        <w:pStyle w:val="Corpodetexto"/>
        <w:spacing w:after="0"/>
        <w:ind w:left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BC46AE" w:rsidRDefault="00BC46AE" w:rsidP="00BC46AE">
      <w:pPr>
        <w:pStyle w:val="Corpodetexto"/>
        <w:spacing w:after="0"/>
        <w:ind w:left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BC46AE" w:rsidRDefault="00BC46AE" w:rsidP="00BC46AE">
      <w:pPr>
        <w:pStyle w:val="Corpodetexto"/>
        <w:spacing w:after="0"/>
        <w:ind w:left="2552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BC46AE" w:rsidRDefault="00BA5CB2" w:rsidP="00BC46AE">
      <w:pPr>
        <w:pStyle w:val="Corpodetexto"/>
        <w:spacing w:after="0"/>
        <w:ind w:left="2552"/>
        <w:jc w:val="center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DINIZ JOSÉ FERNANDES</w:t>
      </w:r>
    </w:p>
    <w:p w:rsidR="00BC46AE" w:rsidRDefault="00BC46AE" w:rsidP="00BC46AE">
      <w:pPr>
        <w:pStyle w:val="Corpodetexto"/>
        <w:spacing w:after="0"/>
        <w:ind w:left="2552"/>
        <w:jc w:val="center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>Prefeito Municipal</w:t>
      </w:r>
    </w:p>
    <w:p w:rsidR="00BC46AE" w:rsidRDefault="00BC46AE" w:rsidP="00BC46AE">
      <w:pPr>
        <w:pStyle w:val="Corpodetexto"/>
        <w:spacing w:after="0"/>
        <w:ind w:left="2552"/>
        <w:jc w:val="center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BC46AE" w:rsidRDefault="00BC46AE" w:rsidP="00BC46AE">
      <w:pPr>
        <w:pStyle w:val="Corpodetexto"/>
        <w:spacing w:after="0"/>
        <w:ind w:left="2552"/>
        <w:jc w:val="center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BC46AE" w:rsidRDefault="00BC46AE" w:rsidP="00BC46AE">
      <w:pPr>
        <w:pStyle w:val="Corpodetexto"/>
        <w:spacing w:after="0"/>
        <w:ind w:left="2552"/>
        <w:jc w:val="center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BC46AE" w:rsidRDefault="00BC46AE" w:rsidP="00BC46AE">
      <w:pPr>
        <w:pStyle w:val="Corpodetexto"/>
        <w:spacing w:after="0"/>
        <w:ind w:left="2552"/>
        <w:jc w:val="center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BC46AE" w:rsidRDefault="00BC46AE" w:rsidP="00BC46AE">
      <w:pPr>
        <w:pStyle w:val="Corpodetexto"/>
        <w:spacing w:after="0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 w:rsidRPr="004E3421">
        <w:rPr>
          <w:rFonts w:asciiTheme="minorHAnsi" w:hAnsiTheme="minorHAnsi" w:cstheme="minorHAnsi"/>
          <w:color w:val="000000"/>
          <w:kern w:val="26"/>
          <w:sz w:val="26"/>
          <w:szCs w:val="26"/>
          <w:lang w:val="pt-PT"/>
        </w:rPr>
        <w:t>Registre</w:t>
      </w: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>-se e publique-se.</w:t>
      </w:r>
    </w:p>
    <w:p w:rsidR="00BC46AE" w:rsidRDefault="00BC46AE" w:rsidP="00BC46AE">
      <w:pPr>
        <w:pStyle w:val="Corpodetexto"/>
        <w:spacing w:after="0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>Data supra.</w:t>
      </w:r>
    </w:p>
    <w:p w:rsidR="00BC46AE" w:rsidRDefault="00BC46AE" w:rsidP="00BC46AE">
      <w:pPr>
        <w:pStyle w:val="Corpodetexto"/>
        <w:spacing w:after="0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BC46AE" w:rsidRDefault="00BC46AE" w:rsidP="00BC46AE">
      <w:pPr>
        <w:pStyle w:val="Corpodetexto"/>
        <w:spacing w:after="0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</w:p>
    <w:p w:rsidR="00BC46AE" w:rsidRDefault="00BC46AE" w:rsidP="00BC46AE">
      <w:pPr>
        <w:pStyle w:val="Corpodetexto"/>
        <w:spacing w:after="0"/>
        <w:jc w:val="both"/>
        <w:rPr>
          <w:rFonts w:asciiTheme="minorHAnsi" w:hAnsiTheme="minorHAnsi" w:cstheme="minorHAnsi"/>
          <w:color w:val="000000"/>
          <w:sz w:val="26"/>
          <w:szCs w:val="26"/>
          <w:lang w:val="pt-PT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 xml:space="preserve">                  </w:t>
      </w:r>
      <w:r w:rsidR="00CA64DF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Carla Ma</w:t>
      </w:r>
      <w:r w:rsidR="00BA5CB2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>ria Bugs</w:t>
      </w:r>
    </w:p>
    <w:p w:rsidR="0078076B" w:rsidRPr="00371DBA" w:rsidRDefault="00BA5CB2" w:rsidP="006E48A2">
      <w:pPr>
        <w:pStyle w:val="Corpodetexto"/>
        <w:spacing w:after="0"/>
        <w:jc w:val="both"/>
        <w:rPr>
          <w:sz w:val="26"/>
          <w:szCs w:val="26"/>
          <w:lang w:val="pt-PT"/>
        </w:rPr>
      </w:pPr>
      <w:r>
        <w:rPr>
          <w:rFonts w:asciiTheme="minorHAnsi" w:hAnsiTheme="minorHAnsi" w:cstheme="minorHAnsi"/>
          <w:color w:val="000000"/>
          <w:sz w:val="26"/>
          <w:szCs w:val="26"/>
          <w:lang w:val="pt-PT"/>
        </w:rPr>
        <w:t>Secretária</w:t>
      </w:r>
      <w:r w:rsidR="00BC46AE">
        <w:rPr>
          <w:rFonts w:asciiTheme="minorHAnsi" w:hAnsiTheme="minorHAnsi" w:cstheme="minorHAnsi"/>
          <w:color w:val="000000"/>
          <w:sz w:val="26"/>
          <w:szCs w:val="26"/>
          <w:lang w:val="pt-PT"/>
        </w:rPr>
        <w:t xml:space="preserve"> Municipal da Administração</w:t>
      </w:r>
      <w:r w:rsidR="00BC46AE">
        <w:rPr>
          <w:rFonts w:asciiTheme="minorHAnsi" w:hAnsiTheme="minorHAnsi" w:cstheme="minorHAnsi"/>
          <w:b/>
          <w:color w:val="000000"/>
          <w:sz w:val="26"/>
          <w:szCs w:val="26"/>
          <w:lang w:val="pt-PT"/>
        </w:rPr>
        <w:t xml:space="preserve"> </w:t>
      </w:r>
    </w:p>
    <w:sectPr w:rsidR="0078076B" w:rsidRPr="00371DBA" w:rsidSect="00BB2FE4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14"/>
    <w:rsid w:val="0007091C"/>
    <w:rsid w:val="00086CAA"/>
    <w:rsid w:val="000C697A"/>
    <w:rsid w:val="000F3051"/>
    <w:rsid w:val="0011398D"/>
    <w:rsid w:val="00141014"/>
    <w:rsid w:val="0032442A"/>
    <w:rsid w:val="00340B2F"/>
    <w:rsid w:val="00371DBA"/>
    <w:rsid w:val="00480AEE"/>
    <w:rsid w:val="004A36B1"/>
    <w:rsid w:val="004B35CA"/>
    <w:rsid w:val="004E3421"/>
    <w:rsid w:val="004F7A11"/>
    <w:rsid w:val="005319C2"/>
    <w:rsid w:val="00625B95"/>
    <w:rsid w:val="006E330C"/>
    <w:rsid w:val="006E48A2"/>
    <w:rsid w:val="007255B9"/>
    <w:rsid w:val="00761712"/>
    <w:rsid w:val="0078076B"/>
    <w:rsid w:val="007B32CF"/>
    <w:rsid w:val="00853BB7"/>
    <w:rsid w:val="008E074E"/>
    <w:rsid w:val="009210FD"/>
    <w:rsid w:val="00976C1B"/>
    <w:rsid w:val="00976C7A"/>
    <w:rsid w:val="00AC4B32"/>
    <w:rsid w:val="00B70E2C"/>
    <w:rsid w:val="00B858C9"/>
    <w:rsid w:val="00BA5CB2"/>
    <w:rsid w:val="00BB2FE4"/>
    <w:rsid w:val="00BB5390"/>
    <w:rsid w:val="00BC46AE"/>
    <w:rsid w:val="00C07976"/>
    <w:rsid w:val="00C2137E"/>
    <w:rsid w:val="00CA64DF"/>
    <w:rsid w:val="00CB2A90"/>
    <w:rsid w:val="00D9030A"/>
    <w:rsid w:val="00E077BD"/>
    <w:rsid w:val="00E33C81"/>
    <w:rsid w:val="00E930F5"/>
    <w:rsid w:val="00ED7301"/>
    <w:rsid w:val="00EE46B4"/>
    <w:rsid w:val="00F96591"/>
    <w:rsid w:val="00FB18EE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F9DF"/>
  <w15:docId w15:val="{50693EA1-9B47-4DE9-8535-E916C402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71DBA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71DB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371DBA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Luiz Antonio Brunori</cp:lastModifiedBy>
  <cp:revision>19</cp:revision>
  <dcterms:created xsi:type="dcterms:W3CDTF">2022-07-18T20:35:00Z</dcterms:created>
  <dcterms:modified xsi:type="dcterms:W3CDTF">2022-07-20T19:13:00Z</dcterms:modified>
</cp:coreProperties>
</file>