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E94D3" w14:textId="2B14CEE1" w:rsidR="003D4ED6" w:rsidRDefault="003D4ED6" w:rsidP="009F5381">
      <w:pPr>
        <w:tabs>
          <w:tab w:val="left" w:pos="1701"/>
          <w:tab w:val="left" w:pos="878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 135/2022</w:t>
      </w:r>
    </w:p>
    <w:p w14:paraId="62C03E4A" w14:textId="77777777" w:rsidR="003D4ED6" w:rsidRDefault="003D4ED6" w:rsidP="009F5381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04227C58" w14:textId="77777777" w:rsidR="003D4ED6" w:rsidRDefault="003D4ED6" w:rsidP="009F5381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3A08FF2E" w14:textId="77777777" w:rsidR="003D4ED6" w:rsidRDefault="003D4ED6" w:rsidP="009F538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325EEE" w14:textId="43C6D9DF" w:rsidR="003D4ED6" w:rsidRDefault="003D4ED6" w:rsidP="009F538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CONTRATAÇÃO DE EMPRESA PARA SERVIÇO DE </w:t>
      </w:r>
      <w:r w:rsidR="00151369">
        <w:rPr>
          <w:rFonts w:ascii="Times New Roman" w:hAnsi="Times New Roman" w:cs="Times New Roman"/>
          <w:bCs/>
          <w:sz w:val="24"/>
          <w:szCs w:val="24"/>
        </w:rPr>
        <w:t xml:space="preserve">LIMPEZA DOS RESERVATÓRIOS DE ÁGUA </w:t>
      </w:r>
      <w:r>
        <w:rPr>
          <w:rFonts w:ascii="Times New Roman" w:hAnsi="Times New Roman" w:cs="Times New Roman"/>
          <w:bCs/>
          <w:sz w:val="24"/>
          <w:szCs w:val="24"/>
        </w:rPr>
        <w:t>DAS ESCOLAS MUNICIPAIS E UNIDADE BÁSICA DE SAÚDE TEREZINHA DE JESUS FERNANDES</w:t>
      </w:r>
    </w:p>
    <w:p w14:paraId="5570946B" w14:textId="77777777" w:rsidR="003D4ED6" w:rsidRDefault="003D4ED6" w:rsidP="009F5381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FAC368" w14:textId="77777777" w:rsidR="003D4ED6" w:rsidRDefault="003D4ED6" w:rsidP="009F538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141/2022.</w:t>
      </w:r>
    </w:p>
    <w:p w14:paraId="61275441" w14:textId="77777777" w:rsidR="003D4ED6" w:rsidRDefault="003D4ED6" w:rsidP="009F5381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 Modalidade de Dispensa de Licitação nº 087/2022</w:t>
      </w:r>
    </w:p>
    <w:p w14:paraId="3CD83BE6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EAAD0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80CAB" w14:textId="3EA11235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DINIZ JOSÉ FERNANDES, ora denominado CONTRATANTE, e, </w:t>
      </w:r>
      <w:r>
        <w:rPr>
          <w:rFonts w:ascii="Times New Roman" w:hAnsi="Times New Roman" w:cs="Times New Roman"/>
          <w:b/>
          <w:bCs/>
          <w:sz w:val="24"/>
          <w:szCs w:val="24"/>
        </w:rPr>
        <w:t>MR IMUNIZAÇÃO – MAIQUEL EVANDRO REICHERT</w:t>
      </w:r>
      <w:r>
        <w:rPr>
          <w:rFonts w:ascii="Times New Roman" w:hAnsi="Times New Roman" w:cs="Times New Roman"/>
          <w:sz w:val="24"/>
          <w:szCs w:val="24"/>
        </w:rPr>
        <w:t xml:space="preserve"> empresa inscrita no CNPJ nº</w:t>
      </w:r>
      <w:r>
        <w:rPr>
          <w:rFonts w:ascii="Times New Roman" w:hAnsi="Times New Roman" w:cs="Times New Roman"/>
          <w:bCs/>
          <w:sz w:val="24"/>
          <w:szCs w:val="24"/>
        </w:rPr>
        <w:t xml:space="preserve">22.831.773/0001-52, </w:t>
      </w:r>
      <w:r>
        <w:rPr>
          <w:rFonts w:ascii="Times New Roman" w:hAnsi="Times New Roman" w:cs="Times New Roman"/>
          <w:sz w:val="24"/>
          <w:szCs w:val="24"/>
        </w:rPr>
        <w:t xml:space="preserve">com sede à Rua Aloisio Enck,192, Victor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Graeff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/RS, doravante denominado simplesmente CONTRATADA, para o fornecimento do Objeto descrito na Cláusula Primeira. </w:t>
      </w:r>
    </w:p>
    <w:p w14:paraId="7E5AAB3F" w14:textId="77777777" w:rsidR="003D4ED6" w:rsidRDefault="003D4ED6" w:rsidP="009F53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partes acima identificadas, com fundamento na Lei Federal nº 14.133/2021, e alterações posteriores, em especial em seu </w:t>
      </w:r>
      <w:r>
        <w:rPr>
          <w:rFonts w:ascii="Times New Roman" w:hAnsi="Times New Roman" w:cs="Times New Roman"/>
          <w:sz w:val="24"/>
          <w:szCs w:val="24"/>
          <w:u w:val="single"/>
        </w:rPr>
        <w:t>art. 75, inciso II,</w:t>
      </w:r>
      <w:r>
        <w:rPr>
          <w:rFonts w:ascii="Times New Roman" w:hAnsi="Times New Roman" w:cs="Times New Roman"/>
          <w:sz w:val="24"/>
          <w:szCs w:val="24"/>
        </w:rPr>
        <w:t xml:space="preserve"> bem como no </w:t>
      </w:r>
      <w:r>
        <w:rPr>
          <w:rFonts w:ascii="Times New Roman" w:hAnsi="Times New Roman" w:cs="Times New Roman"/>
          <w:b/>
          <w:sz w:val="24"/>
          <w:szCs w:val="24"/>
        </w:rPr>
        <w:t>Processo Licitatório nº141/2022, Dispensa de Licitação nº 087/2022</w:t>
      </w:r>
      <w:r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776899C1" w14:textId="77777777" w:rsidR="003D4ED6" w:rsidRDefault="003D4ED6" w:rsidP="009F538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4ED6" w14:paraId="50ADB1FC" w14:textId="77777777" w:rsidTr="003D4ED6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DF6EE3" w14:textId="77777777" w:rsidR="003D4ED6" w:rsidRDefault="003D4ED6" w:rsidP="009F5381">
            <w:pPr>
              <w:spacing w:line="240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14:paraId="3292013E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67932" w14:textId="77777777" w:rsidR="003D4ED6" w:rsidRDefault="003D4ED6" w:rsidP="009F538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 presente Contrato tem por objeto</w:t>
      </w:r>
      <w:r>
        <w:rPr>
          <w:rFonts w:ascii="Times New Roman" w:hAnsi="Times New Roman" w:cs="Times New Roman"/>
          <w:bCs/>
          <w:sz w:val="24"/>
          <w:szCs w:val="24"/>
        </w:rPr>
        <w:t xml:space="preserve"> CONTRATAÇÃO DE EMPRESA PARA SERVIÇO DE DESINSETIZAÇÃO E LIMPEZA DE RESERVATÓRIOS DE ÁGUA DAS ESCOLAS MUNICIPAIS E UNIDADE BÁSICA DE SAÚDE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fornecimento do(s) seguinte(s) item(</w:t>
      </w:r>
      <w:proofErr w:type="spellStart"/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78A44C8D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509"/>
        <w:gridCol w:w="1337"/>
        <w:gridCol w:w="1857"/>
        <w:gridCol w:w="1443"/>
        <w:gridCol w:w="1636"/>
      </w:tblGrid>
      <w:tr w:rsidR="00151369" w:rsidRPr="00BB3B14" w14:paraId="1FE8D634" w14:textId="77777777" w:rsidTr="00151369">
        <w:trPr>
          <w:trHeight w:val="48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53EB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67068229"/>
            <w:r w:rsidRPr="00BB3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25A0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615E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F864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25F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4945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151369" w:rsidRPr="00BB3B14" w14:paraId="1997247A" w14:textId="77777777" w:rsidTr="00151369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D920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6183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LIMPEZA DE RESERVATÓRIO DE ÁGUA DA UNIDADE BÁSICA DE SAÚDE TEREZINHA DE JESUS FERNANDES</w:t>
            </w:r>
          </w:p>
          <w:p w14:paraId="36D6C020" w14:textId="27136FD3" w:rsidR="009F5381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PRODUTO: HIPOCLORITO DE SÓDIO</w:t>
            </w:r>
          </w:p>
          <w:p w14:paraId="2FB5BD8E" w14:textId="77777777" w:rsidR="009F5381" w:rsidRDefault="009F5381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14:paraId="69961592" w14:textId="77777777" w:rsidR="009F5381" w:rsidRDefault="009F5381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5C3F8" w14:textId="679566D0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D1B7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4467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50C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9132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</w:tr>
      <w:tr w:rsidR="00151369" w:rsidRPr="00BB3B14" w14:paraId="582B597F" w14:textId="77777777" w:rsidTr="00151369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12CB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D19C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MÃO DE OBRA PARA LIMPEZA DO RESERVATÓRIO DE ÁGUA DA UNIDADE BÁSICA DE SAÚDE TEREZINHA DE JESUS FERNANDES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1BAC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72B1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F01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R$400,00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91E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R$400,00</w:t>
            </w:r>
          </w:p>
        </w:tc>
      </w:tr>
      <w:tr w:rsidR="00151369" w:rsidRPr="00BB3B14" w14:paraId="2A599B3C" w14:textId="77777777" w:rsidTr="00151369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31E2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F49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LIMPEZA DE CAIXAS DE ÁGUA DAS ESCOLAS MUNICIPAIS LEONEL DE MOURA BRIZOLA, ESCOLA ROBERTO TEXTOR, ESCOLA VOVO NOELY E ESCOLA TOMAS ANTONIO GONZAGA</w:t>
            </w:r>
          </w:p>
          <w:p w14:paraId="4DE52899" w14:textId="77777777" w:rsidR="00151369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 xml:space="preserve">PRODUTO: HIPOCLORITO DE SÓDIO </w:t>
            </w:r>
          </w:p>
          <w:p w14:paraId="6B5350B1" w14:textId="77777777" w:rsidR="00151369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91B4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ACE3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  <w:p w14:paraId="42F25C1A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30E7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F77F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R$160,00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73FD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R$640,00</w:t>
            </w:r>
          </w:p>
        </w:tc>
      </w:tr>
      <w:tr w:rsidR="00151369" w:rsidRPr="00BB3B14" w14:paraId="0A0282B3" w14:textId="77777777" w:rsidTr="00151369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1CF8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D92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MÃO DE OBRA LIMPEZA DE CAIXAS DE ÁGUA DAS ESCOLAS MUNICIPAIS LEONEL DE MOURA BRIZOLA, ESCOLA ROBERTO TEXTOR, ESCOLA VOVO NOELY E ESCOLA TOMAS ANTONIO GONZAGA</w:t>
            </w:r>
          </w:p>
          <w:p w14:paraId="5027DDF5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AA1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E82D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6F9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R$215,00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A3E" w14:textId="77777777" w:rsidR="00151369" w:rsidRPr="00BB3B14" w:rsidRDefault="00151369" w:rsidP="009F538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R$860,00</w:t>
            </w:r>
          </w:p>
        </w:tc>
      </w:tr>
      <w:tr w:rsidR="00151369" w:rsidRPr="00BB3B14" w14:paraId="0C31F0F1" w14:textId="77777777" w:rsidTr="00151369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D05" w14:textId="22E2AC22" w:rsidR="00151369" w:rsidRPr="00BB3B14" w:rsidRDefault="00151369" w:rsidP="009F538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R$ </w:t>
            </w:r>
            <w:r w:rsidRPr="00BB3B14">
              <w:rPr>
                <w:rFonts w:ascii="Times New Roman" w:hAnsi="Times New Roman" w:cs="Times New Roman"/>
                <w:sz w:val="24"/>
                <w:szCs w:val="24"/>
              </w:rPr>
              <w:t>2.100,00 (Dois mil e Cem Reais)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018D0B3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B3945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4ED6" w14:paraId="7805626C" w14:textId="77777777" w:rsidTr="003D4ED6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bookmarkEnd w:id="0"/>
          <w:p w14:paraId="40A0E887" w14:textId="77777777" w:rsidR="003D4ED6" w:rsidRDefault="003D4ED6" w:rsidP="009F5381">
            <w:pPr>
              <w:spacing w:line="240" w:lineRule="auto"/>
              <w:ind w:left="708" w:firstLine="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SEGUNDA – DAS CONDIÇÕES DE ENTREGA </w:t>
            </w:r>
          </w:p>
        </w:tc>
      </w:tr>
    </w:tbl>
    <w:p w14:paraId="019DD235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5F03B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prestação dos serviços será feita dentro das seguintes condições: </w:t>
      </w:r>
    </w:p>
    <w:p w14:paraId="792DCB04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25E03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O(s) serviços e produtos ofertados(s) deverá(</w:t>
      </w:r>
      <w:proofErr w:type="spellStart"/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5D6D7D91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aceito(s) produto(s) e serviços(s) diferente(s) do(s) ofertado(s); </w:t>
      </w:r>
    </w:p>
    <w:p w14:paraId="4C7713D8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A nota fiscal deverá ser entregue na Tesouraria e deverá conter a indicação do número do processo, da licitação e número do contrato de prestação de serviço. </w:t>
      </w:r>
    </w:p>
    <w:p w14:paraId="0F411C17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334264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d)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A realização dos serviços deste contrato deverá dar-se dentro do prazo de até 10 (dez) dias após a data de assinatura deste instrumento contratual.</w:t>
      </w:r>
    </w:p>
    <w:p w14:paraId="4FDF50EE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A realização dos serviços deverá ser programada entre as partes com no mínimo 24 horas de antecedência.</w:t>
      </w:r>
    </w:p>
    <w:p w14:paraId="4530AB9A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7068282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4ED6" w14:paraId="24737A54" w14:textId="77777777" w:rsidTr="003D4ED6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34176C" w14:textId="77777777" w:rsidR="003D4ED6" w:rsidRDefault="003D4ED6" w:rsidP="009F5381">
            <w:pPr>
              <w:spacing w:line="24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CLÁUSULA TERCEIRA – DO VALOR</w:t>
            </w:r>
          </w:p>
        </w:tc>
      </w:tr>
    </w:tbl>
    <w:p w14:paraId="7D28B829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1E2E0052" w14:textId="3C5D08FF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descrito(s) na Cláusula Primeira, totalizando um valor de </w:t>
      </w:r>
      <w:r w:rsidR="00151369">
        <w:rPr>
          <w:rFonts w:ascii="Times New Roman" w:hAnsi="Times New Roman" w:cs="Times New Roman"/>
          <w:sz w:val="24"/>
          <w:szCs w:val="24"/>
        </w:rPr>
        <w:t xml:space="preserve">R$ </w:t>
      </w:r>
      <w:r w:rsidR="00151369" w:rsidRPr="00BB3B14">
        <w:rPr>
          <w:rFonts w:ascii="Times New Roman" w:hAnsi="Times New Roman" w:cs="Times New Roman"/>
          <w:sz w:val="24"/>
          <w:szCs w:val="24"/>
        </w:rPr>
        <w:t>2.100,00 (Dois mil e Cem Reais)</w:t>
      </w:r>
      <w:r w:rsidR="00151369">
        <w:rPr>
          <w:rFonts w:ascii="Times New Roman" w:hAnsi="Times New Roman" w:cs="Times New Roman"/>
          <w:sz w:val="24"/>
          <w:szCs w:val="24"/>
        </w:rPr>
        <w:t>.</w:t>
      </w:r>
    </w:p>
    <w:p w14:paraId="65CF1457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C438B" w14:textId="77777777" w:rsidR="003D4ED6" w:rsidRPr="00151369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369">
        <w:rPr>
          <w:rFonts w:ascii="Times New Roman" w:hAnsi="Times New Roman" w:cs="Times New Roman"/>
          <w:sz w:val="24"/>
          <w:szCs w:val="24"/>
        </w:rPr>
        <w:t xml:space="preserve">Parágrafo Único - O pagamento de que trata esta Cláusula será efetuado em uma única parcela junto a tesouraria do município da seguinte forma: </w:t>
      </w:r>
    </w:p>
    <w:p w14:paraId="0CC80198" w14:textId="77777777" w:rsidR="003D4ED6" w:rsidRDefault="003D4ED6" w:rsidP="009F538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1369">
        <w:rPr>
          <w:rFonts w:ascii="Times New Roman" w:hAnsi="Times New Roman" w:cs="Times New Roman"/>
          <w:sz w:val="24"/>
          <w:szCs w:val="24"/>
        </w:rPr>
        <w:t>Os pagamentos serão efetuados em até 15 dias após execução completa dos serviços junto a tesouraria do município mediante apresentação de Nota Fiscal, que deverá conter a indicação do número do processo, da licitação e número do contrato de prestação de serviço</w:t>
      </w:r>
      <w:r>
        <w:rPr>
          <w:sz w:val="24"/>
          <w:szCs w:val="24"/>
        </w:rPr>
        <w:t>.</w:t>
      </w:r>
      <w:bookmarkStart w:id="4" w:name="_Hlk67068350"/>
    </w:p>
    <w:p w14:paraId="6FF1CC61" w14:textId="77777777" w:rsidR="003D4ED6" w:rsidRDefault="003D4ED6" w:rsidP="009F5381">
      <w:pPr>
        <w:pStyle w:val="PargrafodaLista"/>
        <w:spacing w:after="0" w:line="240" w:lineRule="auto"/>
        <w:ind w:left="106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4ED6" w14:paraId="233ADC38" w14:textId="77777777" w:rsidTr="003D4ED6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A3A8CDE" w14:textId="77777777" w:rsidR="003D4ED6" w:rsidRDefault="003D4ED6" w:rsidP="009F5381">
            <w:pPr>
              <w:spacing w:line="240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6706833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QUARTA – DO RECURSO FINANCEIRO </w:t>
            </w:r>
            <w:bookmarkEnd w:id="5"/>
          </w:p>
        </w:tc>
      </w:tr>
    </w:tbl>
    <w:p w14:paraId="241F1355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57356630" w14:textId="77777777" w:rsidR="003D4ED6" w:rsidRDefault="003D4ED6" w:rsidP="009F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 (s) dotação(</w:t>
      </w:r>
      <w:proofErr w:type="spellStart"/>
      <w:r>
        <w:rPr>
          <w:rFonts w:ascii="Times New Roman" w:hAnsi="Times New Roman" w:cs="Times New Roman"/>
          <w:sz w:val="24"/>
          <w:szCs w:val="24"/>
        </w:rPr>
        <w:t>ões</w:t>
      </w:r>
      <w:proofErr w:type="spellEnd"/>
      <w:r>
        <w:rPr>
          <w:rFonts w:ascii="Times New Roman" w:hAnsi="Times New Roman" w:cs="Times New Roman"/>
          <w:sz w:val="24"/>
          <w:szCs w:val="24"/>
        </w:rPr>
        <w:t>) orçamentária(s):</w:t>
      </w:r>
    </w:p>
    <w:p w14:paraId="369E3620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7068490"/>
      <w:r>
        <w:rPr>
          <w:rFonts w:ascii="Times New Roman" w:hAnsi="Times New Roman" w:cs="Times New Roman"/>
          <w:sz w:val="24"/>
          <w:szCs w:val="24"/>
        </w:rPr>
        <w:t xml:space="preserve">05.06.12.361.0025.2.072.3.3.90.39.00.0000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4085 e 4102</w:t>
      </w:r>
    </w:p>
    <w:p w14:paraId="6E8F38AC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06.04.10.301.0026.2.035.3.3.90.39.00.0000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4234 e 4232</w:t>
      </w:r>
    </w:p>
    <w:p w14:paraId="077E1087" w14:textId="77777777" w:rsidR="003D4ED6" w:rsidRDefault="003D4ED6" w:rsidP="009F5381">
      <w:pPr>
        <w:pStyle w:val="Textbody"/>
        <w:spacing w:after="0"/>
        <w:jc w:val="both"/>
        <w:rPr>
          <w:rFonts w:cs="Times New Roman"/>
        </w:rPr>
      </w:pPr>
    </w:p>
    <w:p w14:paraId="0A4CD035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4ED6" w14:paraId="7BE2F27E" w14:textId="77777777" w:rsidTr="003D4ED6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DC2778" w14:textId="77777777" w:rsidR="003D4ED6" w:rsidRDefault="003D4ED6" w:rsidP="009F5381">
            <w:pPr>
              <w:spacing w:line="240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QUINTA – DA VIGÊNCIA CONTRATUAL </w:t>
            </w:r>
          </w:p>
        </w:tc>
      </w:tr>
    </w:tbl>
    <w:p w14:paraId="4C7DCC0D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1109E75E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contrato terá o prazo de execução de 120 (cento e vinte) dias, iniciando-se na data de sua ratificação pelas partes contratantes, período este, entendido pela CONTRATADA, como justo e suficiente para a total execução do presente instrumento. </w:t>
      </w:r>
    </w:p>
    <w:p w14:paraId="43FDB00E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4ED6" w14:paraId="22FA432C" w14:textId="77777777" w:rsidTr="003D4ED6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57D7AF" w14:textId="77777777" w:rsidR="003D4ED6" w:rsidRDefault="003D4ED6" w:rsidP="009F5381">
            <w:pPr>
              <w:spacing w:line="24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SEXTA – DOS DIREITOS E OBRIGAÇÕES DAS PARTES </w:t>
            </w:r>
          </w:p>
        </w:tc>
      </w:tr>
    </w:tbl>
    <w:p w14:paraId="75EFA65A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5CDD3D1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4443BBFD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758FA230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224DFE01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Constituem obrigações do</w:t>
      </w:r>
      <w:r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163BDD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61035C68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58FCFACA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Constituem obrigações da</w:t>
      </w:r>
      <w:r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7C2DFEA1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0B8E723C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72C11221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73E16DE0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4ED6" w14:paraId="21953B4F" w14:textId="77777777" w:rsidTr="003D4ED6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A412E2D" w14:textId="77777777" w:rsidR="003D4ED6" w:rsidRDefault="003D4ED6" w:rsidP="009F5381">
            <w:pPr>
              <w:spacing w:line="24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SÉTIMA – EXTINÇÃO DO CONTRATO </w:t>
            </w:r>
          </w:p>
        </w:tc>
      </w:tr>
    </w:tbl>
    <w:p w14:paraId="7510F9B2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8241E" w14:textId="77777777" w:rsidR="003D4ED6" w:rsidRDefault="003D4ED6" w:rsidP="009F538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7068638"/>
      <w:r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159E4F85" w14:textId="77777777" w:rsidR="003D4ED6" w:rsidRDefault="003D4ED6" w:rsidP="009F5381">
      <w:pPr>
        <w:pStyle w:val="NormalWeb"/>
        <w:numPr>
          <w:ilvl w:val="0"/>
          <w:numId w:val="2"/>
        </w:numPr>
        <w:spacing w:before="225" w:beforeAutospacing="0" w:after="225" w:afterAutospacing="0"/>
        <w:jc w:val="both"/>
      </w:pPr>
      <w:r>
        <w:t>determinada por ato unilateral e escrito da Administração, exceto no caso de descumprimento decorrente de sua própria conduta;</w:t>
      </w:r>
    </w:p>
    <w:p w14:paraId="755D52C4" w14:textId="77777777" w:rsidR="003D4ED6" w:rsidRDefault="003D4ED6" w:rsidP="009F5381">
      <w:pPr>
        <w:pStyle w:val="NormalWeb"/>
        <w:numPr>
          <w:ilvl w:val="0"/>
          <w:numId w:val="2"/>
        </w:numPr>
        <w:spacing w:before="225" w:beforeAutospacing="0" w:after="225" w:afterAutospacing="0"/>
        <w:jc w:val="both"/>
      </w:pPr>
      <w:bookmarkStart w:id="9" w:name="art138ii"/>
      <w:bookmarkEnd w:id="9"/>
      <w:r>
        <w:t>consensual, por acordo entre as partes, por conciliação, por mediação ou por comitê de resolução de disputas, desde que haja interesse da Administração;</w:t>
      </w:r>
    </w:p>
    <w:p w14:paraId="183D24EA" w14:textId="77777777" w:rsidR="003D4ED6" w:rsidRDefault="003D4ED6" w:rsidP="009F5381">
      <w:pPr>
        <w:pStyle w:val="PargrafodaLista"/>
        <w:numPr>
          <w:ilvl w:val="0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art138iii"/>
      <w:bookmarkEnd w:id="10"/>
      <w:r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4ED6" w14:paraId="1985E5F7" w14:textId="77777777" w:rsidTr="003D4ED6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BDD449" w14:textId="77777777" w:rsidR="003D4ED6" w:rsidRDefault="003D4ED6" w:rsidP="009F5381">
            <w:pPr>
              <w:spacing w:line="24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OITAVA – DA ALTERAÇÃO CONTRATUAL </w:t>
            </w:r>
          </w:p>
        </w:tc>
      </w:tr>
    </w:tbl>
    <w:p w14:paraId="40D3E882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1C8B8A69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Contrato poderá ser alterado mediante Termo Aditivo com as devidas justificativas, nos termos do art. 124 e incisos e alíneas da Lei Federal nº 14.133/2021.</w:t>
      </w:r>
    </w:p>
    <w:p w14:paraId="149A6D73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9"/>
      </w:tblGrid>
      <w:tr w:rsidR="003D4ED6" w14:paraId="6AAFE5B2" w14:textId="77777777" w:rsidTr="003D4ED6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659273" w14:textId="77777777" w:rsidR="003D4ED6" w:rsidRDefault="003D4ED6" w:rsidP="009F5381">
            <w:pPr>
              <w:spacing w:line="24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6706871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NONA – DAS PENALIDADES </w:t>
            </w:r>
          </w:p>
        </w:tc>
      </w:tr>
      <w:bookmarkEnd w:id="11"/>
    </w:tbl>
    <w:p w14:paraId="790BC609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D1CF4" w14:textId="2A6BEBA2" w:rsidR="003D4ED6" w:rsidRDefault="003D4ED6" w:rsidP="009F538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093B5CA1" w14:textId="77777777" w:rsidR="00151369" w:rsidRDefault="00151369" w:rsidP="009F538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4ED6" w14:paraId="783D3B99" w14:textId="77777777" w:rsidTr="003D4ED6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5EC6075" w14:textId="77777777" w:rsidR="003D4ED6" w:rsidRDefault="003D4ED6" w:rsidP="009F5381">
            <w:pPr>
              <w:spacing w:line="24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DA RESCISÃO </w:t>
            </w:r>
          </w:p>
        </w:tc>
      </w:tr>
    </w:tbl>
    <w:p w14:paraId="60244747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F61CE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30E81512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527D297B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26AD3AA3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4ED6" w14:paraId="05859BF4" w14:textId="77777777" w:rsidTr="003D4ED6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AF48B8" w14:textId="77777777" w:rsidR="003D4ED6" w:rsidRDefault="003D4ED6" w:rsidP="009F5381">
            <w:pPr>
              <w:spacing w:line="24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PRIMEIRA – DO GESTOR DO CONTRATO </w:t>
            </w:r>
          </w:p>
        </w:tc>
      </w:tr>
      <w:bookmarkEnd w:id="12"/>
    </w:tbl>
    <w:p w14:paraId="71BCA2B3" w14:textId="77777777" w:rsidR="003D4ED6" w:rsidRDefault="003D4ED6" w:rsidP="009F5381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BA9CAB" w14:textId="77777777" w:rsidR="003D4ED6" w:rsidRDefault="003D4ED6" w:rsidP="009F5381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Educação, Cultura, Desporto e Turismo, como responsável pelo acompanhamento e fiscalização da sua execução, cabendo proceder ao registro das ocorrências, adotando as providências necessárias ao seu fiel cumprimento, tendo como parâmetro os resultados previstos no </w:t>
      </w:r>
      <w:r>
        <w:rPr>
          <w:rFonts w:ascii="Times New Roman" w:hAnsi="Times New Roman" w:cs="Times New Roman"/>
          <w:sz w:val="24"/>
          <w:szCs w:val="24"/>
        </w:rPr>
        <w:lastRenderedPageBreak/>
        <w:t>contrato, determinando o que for necessário à regularização das faltas ou possíveis irregularidades observadas.</w:t>
      </w:r>
    </w:p>
    <w:p w14:paraId="4E193ED6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4ED6" w14:paraId="5C782C97" w14:textId="77777777" w:rsidTr="003D4ED6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98C752E" w14:textId="77777777" w:rsidR="003D4ED6" w:rsidRDefault="003D4ED6" w:rsidP="009F5381">
            <w:pPr>
              <w:spacing w:line="24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Hlk6706886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SEGUNDA – DO FORO </w:t>
            </w:r>
          </w:p>
        </w:tc>
      </w:tr>
      <w:bookmarkEnd w:id="13"/>
    </w:tbl>
    <w:p w14:paraId="0953969E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5E53E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50F85E0E" w14:textId="77777777" w:rsidR="003D4ED6" w:rsidRDefault="003D4ED6" w:rsidP="009F538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4ED6" w14:paraId="39203736" w14:textId="77777777" w:rsidTr="003D4ED6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3D1374" w14:textId="77777777" w:rsidR="003D4ED6" w:rsidRDefault="003D4ED6" w:rsidP="009F5381">
            <w:pPr>
              <w:spacing w:line="240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TERCEIRA – DAS DISPOSIÇÕES FINAIS </w:t>
            </w:r>
          </w:p>
        </w:tc>
      </w:tr>
    </w:tbl>
    <w:p w14:paraId="23F2E5F1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C016E" w14:textId="77777777" w:rsidR="003D4ED6" w:rsidRDefault="003D4ED6" w:rsidP="009F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3 (três) vias de igual teor e forma. </w:t>
      </w:r>
    </w:p>
    <w:p w14:paraId="227F9940" w14:textId="77777777" w:rsidR="003D4ED6" w:rsidRDefault="003D4ED6" w:rsidP="009F5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27003F" w14:textId="77777777" w:rsidR="003D4ED6" w:rsidRDefault="003D4ED6" w:rsidP="009F5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Jacuizinho, RS, 19 de julho de 2022.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3D4ED6" w14:paraId="3901E9B2" w14:textId="77777777" w:rsidTr="003D4ED6">
        <w:trPr>
          <w:trHeight w:val="282"/>
        </w:trPr>
        <w:tc>
          <w:tcPr>
            <w:tcW w:w="4962" w:type="dxa"/>
          </w:tcPr>
          <w:p w14:paraId="37413C1E" w14:textId="77777777" w:rsidR="003D4ED6" w:rsidRDefault="003D4ED6" w:rsidP="009F5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C0C76" w14:textId="77777777" w:rsidR="003D4ED6" w:rsidRDefault="003D4ED6" w:rsidP="009F5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</w:tcPr>
          <w:p w14:paraId="4F66E23C" w14:textId="77777777" w:rsidR="003D4ED6" w:rsidRDefault="003D4ED6" w:rsidP="009F5381">
            <w:pPr>
              <w:spacing w:after="0" w:line="240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ED6" w14:paraId="78ACC9EE" w14:textId="77777777" w:rsidTr="003D4ED6">
        <w:trPr>
          <w:trHeight w:val="564"/>
        </w:trPr>
        <w:tc>
          <w:tcPr>
            <w:tcW w:w="4962" w:type="dxa"/>
          </w:tcPr>
          <w:p w14:paraId="196F1999" w14:textId="77777777" w:rsidR="003D4ED6" w:rsidRDefault="003D4ED6" w:rsidP="009F5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5635C471" w14:textId="77777777" w:rsidR="003D4ED6" w:rsidRDefault="003D4ED6" w:rsidP="009F5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  <w:p w14:paraId="67BE164A" w14:textId="77777777" w:rsidR="003D4ED6" w:rsidRDefault="003D4ED6" w:rsidP="009F5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0269FCAA" w14:textId="77777777" w:rsidR="003D4ED6" w:rsidRDefault="003D4ED6" w:rsidP="009F5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0EA8D3" w14:textId="77777777" w:rsidR="003D4ED6" w:rsidRDefault="003D4ED6" w:rsidP="009F5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6F80CB" w14:textId="77777777" w:rsidR="003D4ED6" w:rsidRDefault="003D4ED6" w:rsidP="009F5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18258" w14:textId="77777777" w:rsidR="009F5381" w:rsidRDefault="009F5381" w:rsidP="009F5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3FA59" w14:textId="77777777" w:rsidR="009F5381" w:rsidRDefault="009F5381" w:rsidP="009F5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B95AA" w14:textId="40A27449" w:rsidR="003D4ED6" w:rsidRDefault="003D4ED6" w:rsidP="009F5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MR </w:t>
      </w:r>
      <w:r w:rsidR="00151369">
        <w:rPr>
          <w:rFonts w:ascii="Times New Roman" w:hAnsi="Times New Roman" w:cs="Times New Roman"/>
          <w:b/>
          <w:bCs/>
          <w:sz w:val="24"/>
          <w:szCs w:val="24"/>
        </w:rPr>
        <w:t>IMUNIZAÇÃO</w:t>
      </w:r>
    </w:p>
    <w:p w14:paraId="78396B4D" w14:textId="79A7A968" w:rsidR="003D4ED6" w:rsidRDefault="003D4ED6" w:rsidP="009F5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51369">
        <w:rPr>
          <w:rFonts w:ascii="Times New Roman" w:hAnsi="Times New Roman" w:cs="Times New Roman"/>
          <w:b/>
          <w:bCs/>
          <w:sz w:val="24"/>
          <w:szCs w:val="24"/>
        </w:rPr>
        <w:t>aiquel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369">
        <w:rPr>
          <w:rFonts w:ascii="Times New Roman" w:hAnsi="Times New Roman" w:cs="Times New Roman"/>
          <w:b/>
          <w:bCs/>
          <w:sz w:val="24"/>
          <w:szCs w:val="24"/>
        </w:rPr>
        <w:t>Evandro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Reichert</w:t>
      </w:r>
      <w:proofErr w:type="spellEnd"/>
    </w:p>
    <w:p w14:paraId="4DD6734A" w14:textId="77777777" w:rsidR="003D4ED6" w:rsidRDefault="003D4ED6" w:rsidP="009F53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3711C3B6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DF130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ACD9E" w14:textId="77777777" w:rsidR="009F5381" w:rsidRDefault="009F5381" w:rsidP="009F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786DA" w14:textId="77777777" w:rsidR="009F5381" w:rsidRDefault="009F5381" w:rsidP="009F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A90A2" w14:textId="3E8EE3D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ALENCAR FIUZA BOROWSKI</w:t>
      </w:r>
    </w:p>
    <w:p w14:paraId="6A3B7AA7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Municipal de Educação, Cultura, Desporto e Turismo</w:t>
      </w:r>
    </w:p>
    <w:p w14:paraId="06DD56C7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GESTOR DO CONTRATO</w:t>
      </w:r>
    </w:p>
    <w:p w14:paraId="7456B84D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96207" w14:textId="77777777" w:rsidR="003D4ED6" w:rsidRDefault="003D4ED6" w:rsidP="009F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</w:t>
      </w:r>
    </w:p>
    <w:p w14:paraId="2A0007BD" w14:textId="77777777" w:rsidR="00344B1D" w:rsidRDefault="00344B1D"/>
    <w:sectPr w:rsidR="00344B1D" w:rsidSect="009F5381">
      <w:headerReference w:type="default" r:id="rId7"/>
      <w:footerReference w:type="default" r:id="rId8"/>
      <w:pgSz w:w="11906" w:h="16838"/>
      <w:pgMar w:top="1417" w:right="1701" w:bottom="1417" w:left="1701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2D520" w14:textId="77777777" w:rsidR="009F5381" w:rsidRDefault="009F5381" w:rsidP="009F5381">
      <w:pPr>
        <w:spacing w:after="0" w:line="240" w:lineRule="auto"/>
      </w:pPr>
      <w:r>
        <w:separator/>
      </w:r>
    </w:p>
  </w:endnote>
  <w:endnote w:type="continuationSeparator" w:id="0">
    <w:p w14:paraId="464B3770" w14:textId="77777777" w:rsidR="009F5381" w:rsidRDefault="009F5381" w:rsidP="009F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7EB8" w14:textId="77777777" w:rsidR="009F5381" w:rsidRPr="009F5381" w:rsidRDefault="009F5381" w:rsidP="009F5381">
    <w:pPr>
      <w:pStyle w:val="Rodap"/>
      <w:rPr>
        <w:sz w:val="16"/>
        <w:szCs w:val="16"/>
      </w:rPr>
    </w:pPr>
    <w:r w:rsidRPr="009F5381">
      <w:rPr>
        <w:sz w:val="16"/>
        <w:szCs w:val="16"/>
      </w:rPr>
      <w:t>Autorizado pelo Processo Licitatório nº 141/2022.</w:t>
    </w:r>
  </w:p>
  <w:p w14:paraId="39FF5DC4" w14:textId="77777777" w:rsidR="009F5381" w:rsidRPr="009F5381" w:rsidRDefault="009F5381" w:rsidP="009F5381">
    <w:pPr>
      <w:pStyle w:val="Rodap"/>
      <w:rPr>
        <w:sz w:val="16"/>
        <w:szCs w:val="16"/>
      </w:rPr>
    </w:pPr>
    <w:r w:rsidRPr="009F5381">
      <w:rPr>
        <w:sz w:val="16"/>
        <w:szCs w:val="16"/>
      </w:rPr>
      <w:t>Na Modalidade de Dispensa de Licitação nº 087/2022</w:t>
    </w:r>
  </w:p>
  <w:p w14:paraId="2C2CB711" w14:textId="04BA5AF6" w:rsidR="009F5381" w:rsidRPr="009F5381" w:rsidRDefault="009F5381" w:rsidP="009F5381">
    <w:pPr>
      <w:pStyle w:val="Rodap"/>
      <w:rPr>
        <w:sz w:val="16"/>
        <w:szCs w:val="16"/>
      </w:rPr>
    </w:pPr>
    <w:r w:rsidRPr="009F5381">
      <w:rPr>
        <w:sz w:val="16"/>
        <w:szCs w:val="16"/>
      </w:rPr>
      <w:t>Contrato nº 13</w:t>
    </w:r>
    <w:r w:rsidRPr="009F5381">
      <w:rPr>
        <w:sz w:val="16"/>
        <w:szCs w:val="16"/>
      </w:rPr>
      <w:t>5</w:t>
    </w:r>
    <w:r w:rsidRPr="009F5381">
      <w:rPr>
        <w:sz w:val="16"/>
        <w:szCs w:val="16"/>
      </w:rPr>
      <w:t>/2022.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62006" w14:textId="77777777" w:rsidR="009F5381" w:rsidRDefault="009F5381" w:rsidP="009F5381">
      <w:pPr>
        <w:spacing w:after="0" w:line="240" w:lineRule="auto"/>
      </w:pPr>
      <w:r>
        <w:separator/>
      </w:r>
    </w:p>
  </w:footnote>
  <w:footnote w:type="continuationSeparator" w:id="0">
    <w:p w14:paraId="5054C7CA" w14:textId="77777777" w:rsidR="009F5381" w:rsidRDefault="009F5381" w:rsidP="009F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DE61" w14:textId="49187139" w:rsidR="009F5381" w:rsidRDefault="009F5381">
    <w:pPr>
      <w:pStyle w:val="Cabealho"/>
    </w:pPr>
  </w:p>
  <w:p w14:paraId="49BC615C" w14:textId="5AEFF577" w:rsidR="009F5381" w:rsidRDefault="009F5381">
    <w:pPr>
      <w:pStyle w:val="Cabealho"/>
    </w:pPr>
  </w:p>
  <w:p w14:paraId="42A8B76A" w14:textId="77777777" w:rsidR="009F5381" w:rsidRDefault="009F53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520B3"/>
    <w:multiLevelType w:val="hybridMultilevel"/>
    <w:tmpl w:val="FB7097D8"/>
    <w:lvl w:ilvl="0" w:tplc="E1C843EA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1D"/>
    <w:rsid w:val="00151369"/>
    <w:rsid w:val="00344B1D"/>
    <w:rsid w:val="003473B1"/>
    <w:rsid w:val="003D4ED6"/>
    <w:rsid w:val="009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4D81"/>
  <w15:chartTrackingRefBased/>
  <w15:docId w15:val="{A30241C1-7715-414F-B17E-790EDD8E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D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D4ED6"/>
    <w:pPr>
      <w:ind w:left="720"/>
      <w:contextualSpacing/>
    </w:pPr>
  </w:style>
  <w:style w:type="paragraph" w:customStyle="1" w:styleId="Textbody">
    <w:name w:val="Text body"/>
    <w:basedOn w:val="Normal"/>
    <w:uiPriority w:val="99"/>
    <w:semiHidden/>
    <w:rsid w:val="003D4ED6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3D4E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F5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381"/>
  </w:style>
  <w:style w:type="paragraph" w:styleId="Rodap">
    <w:name w:val="footer"/>
    <w:basedOn w:val="Normal"/>
    <w:link w:val="RodapChar"/>
    <w:uiPriority w:val="99"/>
    <w:unhideWhenUsed/>
    <w:rsid w:val="009F5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381"/>
  </w:style>
  <w:style w:type="paragraph" w:styleId="Textodebalo">
    <w:name w:val="Balloon Text"/>
    <w:basedOn w:val="Normal"/>
    <w:link w:val="TextodebaloChar"/>
    <w:uiPriority w:val="99"/>
    <w:semiHidden/>
    <w:unhideWhenUsed/>
    <w:rsid w:val="009F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1213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3</cp:revision>
  <cp:lastPrinted>2022-07-19T19:22:00Z</cp:lastPrinted>
  <dcterms:created xsi:type="dcterms:W3CDTF">2022-07-19T17:44:00Z</dcterms:created>
  <dcterms:modified xsi:type="dcterms:W3CDTF">2022-07-19T20:00:00Z</dcterms:modified>
</cp:coreProperties>
</file>