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C93FA" w14:textId="77777777" w:rsidR="00511AD7" w:rsidRDefault="00511AD7" w:rsidP="00FE6D2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14:paraId="07C5AF6C" w14:textId="77777777" w:rsidR="00511AD7" w:rsidRDefault="00511AD7" w:rsidP="00FE6D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ESTUDO TÉCNICO PRELIMINAR</w:t>
      </w:r>
    </w:p>
    <w:p w14:paraId="45E76E4B" w14:textId="77777777" w:rsidR="00511AD7" w:rsidRDefault="00511AD7" w:rsidP="00FE6D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A7F0597" w14:textId="30619F6A" w:rsidR="00511AD7" w:rsidRDefault="00511AD7" w:rsidP="00FE6D24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EDITAL Nº 034/2024 </w:t>
      </w:r>
    </w:p>
    <w:p w14:paraId="56066398" w14:textId="680E0FEB" w:rsidR="00511AD7" w:rsidRDefault="00511AD7" w:rsidP="00FE6D24">
      <w:pPr>
        <w:spacing w:after="0" w:line="240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Pregão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Presencial 005/2024</w:t>
      </w:r>
    </w:p>
    <w:p w14:paraId="4E27B415" w14:textId="27C25D6F" w:rsidR="00511AD7" w:rsidRDefault="00511AD7" w:rsidP="00FE6D24">
      <w:pPr>
        <w:spacing w:after="0" w:line="240" w:lineRule="auto"/>
        <w:ind w:left="-567" w:right="-1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Processo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nº</w:t>
      </w:r>
      <w:r w:rsidR="005C163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73/2024</w:t>
      </w:r>
    </w:p>
    <w:p w14:paraId="643458C0" w14:textId="77777777" w:rsidR="00511AD7" w:rsidRDefault="00511AD7" w:rsidP="00FE6D24">
      <w:pPr>
        <w:spacing w:after="0" w:line="240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Tipo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julgamento: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menor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preço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por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item</w:t>
      </w:r>
    </w:p>
    <w:p w14:paraId="473DB6C2" w14:textId="7A15E0A1" w:rsidR="00511AD7" w:rsidRDefault="00511AD7" w:rsidP="00FE6D24">
      <w:pPr>
        <w:spacing w:after="0" w:line="240" w:lineRule="auto"/>
        <w:ind w:left="-567" w:right="-1"/>
        <w:jc w:val="both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Secretaria Municipal de Obras, Viação de Serviços Urbano, Sec. de Administração, Finanças e Planejamento, Sec. de Saúde, Sec. de Educação, Cultura, Desporto e Turismo, Sec. de Agricultura, Industria, Comercio e Meio Ambiente</w:t>
      </w:r>
      <w:r w:rsidR="005C1638">
        <w:rPr>
          <w:rFonts w:ascii="Times New Roman" w:hAnsi="Times New Roman"/>
          <w:b/>
          <w:sz w:val="24"/>
          <w:szCs w:val="24"/>
        </w:rPr>
        <w:t xml:space="preserve"> e Sec. de Assistência Social</w:t>
      </w:r>
    </w:p>
    <w:p w14:paraId="259917BB" w14:textId="77777777" w:rsidR="00511AD7" w:rsidRDefault="00511AD7" w:rsidP="00FE6D24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14:paraId="2797DC83" w14:textId="77777777" w:rsidR="005C1638" w:rsidRDefault="00511AD7" w:rsidP="00FE6D24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NECESSIDADE DA ADMINISTRAÇÃO:</w:t>
      </w:r>
    </w:p>
    <w:p w14:paraId="42F1A2C0" w14:textId="6B8399E5" w:rsidR="005C1638" w:rsidRDefault="00511AD7" w:rsidP="00FE6D24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C1638">
        <w:rPr>
          <w:rFonts w:ascii="Times New Roman" w:hAnsi="Times New Roman"/>
          <w:sz w:val="24"/>
          <w:szCs w:val="24"/>
        </w:rPr>
        <w:t xml:space="preserve">Justificativa: A aquisição de </w:t>
      </w:r>
      <w:r w:rsidR="005C1638">
        <w:rPr>
          <w:rFonts w:ascii="Times New Roman" w:hAnsi="Times New Roman"/>
          <w:sz w:val="24"/>
          <w:szCs w:val="24"/>
        </w:rPr>
        <w:t>material</w:t>
      </w:r>
      <w:r w:rsidR="00B64DCC">
        <w:rPr>
          <w:rFonts w:ascii="Times New Roman" w:hAnsi="Times New Roman"/>
          <w:sz w:val="24"/>
          <w:szCs w:val="24"/>
        </w:rPr>
        <w:t xml:space="preserve"> </w:t>
      </w:r>
      <w:r w:rsidR="005C1638" w:rsidRPr="005C1638">
        <w:rPr>
          <w:rFonts w:ascii="Times New Roman" w:hAnsi="Times New Roman"/>
          <w:sz w:val="24"/>
          <w:szCs w:val="24"/>
        </w:rPr>
        <w:t>construção para suprir demandas das secretarias municipais</w:t>
      </w:r>
      <w:r w:rsidR="005673E9">
        <w:rPr>
          <w:rFonts w:ascii="Times New Roman" w:hAnsi="Times New Roman"/>
          <w:sz w:val="24"/>
          <w:szCs w:val="24"/>
        </w:rPr>
        <w:t xml:space="preserve"> se faz necessária </w:t>
      </w:r>
      <w:r w:rsidR="005C1638" w:rsidRPr="005C1638">
        <w:rPr>
          <w:rFonts w:ascii="Times New Roman" w:hAnsi="Times New Roman"/>
          <w:sz w:val="24"/>
          <w:szCs w:val="24"/>
        </w:rPr>
        <w:t xml:space="preserve">considerando que os itens estavam em atas de registro de que já encerraram sua vigência ou itens sem quantidades disponíveis. A presente contratação possuí interesse público, uma vez que a aquisição desses materiais é necessária para a execução dos serviços públicos, utilizado por todas as secretarias do município, para que todos possam executar os trabalhos diários, entre outros. </w:t>
      </w:r>
    </w:p>
    <w:p w14:paraId="37FFA071" w14:textId="77777777" w:rsidR="005673E9" w:rsidRPr="00B64DCC" w:rsidRDefault="005673E9" w:rsidP="00FE6D24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14:paraId="3D58CB7A" w14:textId="4AFD710C" w:rsidR="00511AD7" w:rsidRDefault="00511AD7" w:rsidP="00FE6D24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ALINHAMENTO ENTRE A CONTRATAÇÃO E O PLANEJAMENTO</w:t>
      </w:r>
    </w:p>
    <w:p w14:paraId="1282E8E1" w14:textId="0DEA70F9" w:rsidR="00511AD7" w:rsidRPr="008C086E" w:rsidRDefault="00511AD7" w:rsidP="00FE6D24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8C086E">
        <w:rPr>
          <w:rFonts w:ascii="Times New Roman" w:hAnsi="Times New Roman"/>
          <w:sz w:val="24"/>
          <w:szCs w:val="24"/>
        </w:rPr>
        <w:t>A contratação está prevista no Plano de Contratações Anual do Município de Jacuizinho</w:t>
      </w:r>
      <w:r w:rsidR="008C086E" w:rsidRPr="008C086E">
        <w:rPr>
          <w:rFonts w:ascii="Times New Roman" w:hAnsi="Times New Roman"/>
          <w:sz w:val="24"/>
          <w:szCs w:val="24"/>
        </w:rPr>
        <w:t>, 2024.</w:t>
      </w:r>
    </w:p>
    <w:p w14:paraId="720C5E6B" w14:textId="77777777" w:rsidR="005673E9" w:rsidRDefault="005673E9" w:rsidP="00FE6D24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14:paraId="432CC63F" w14:textId="77777777" w:rsidR="00511AD7" w:rsidRDefault="00511AD7" w:rsidP="00FE6D24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ESTIMATIVA DAS QUANTIDADES E OBJETO:</w:t>
      </w:r>
    </w:p>
    <w:p w14:paraId="06756BBB" w14:textId="77777777" w:rsidR="00B64DCC" w:rsidRDefault="00B64DCC" w:rsidP="00FE6D24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4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"/>
        <w:gridCol w:w="4910"/>
        <w:gridCol w:w="1267"/>
        <w:gridCol w:w="3533"/>
      </w:tblGrid>
      <w:tr w:rsidR="003A2745" w:rsidRPr="00D62F59" w14:paraId="0CC40FBF" w14:textId="77777777" w:rsidTr="00D62F5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B75F9A7" w14:textId="77777777" w:rsidR="003A2745" w:rsidRPr="00D62F59" w:rsidRDefault="003A2745" w:rsidP="00FE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62F5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ITEM</w:t>
            </w:r>
          </w:p>
        </w:tc>
        <w:tc>
          <w:tcPr>
            <w:tcW w:w="4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7F76850" w14:textId="77777777" w:rsidR="003A2745" w:rsidRPr="00D62F59" w:rsidRDefault="003A2745" w:rsidP="00FE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62F5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DESCRIÇÃO DO PRODUTO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969AD70" w14:textId="77777777" w:rsidR="003A2745" w:rsidRPr="00D62F59" w:rsidRDefault="003A2745" w:rsidP="00FE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62F5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UNIDADE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62F7C7F" w14:textId="77777777" w:rsidR="003A2745" w:rsidRPr="00D62F59" w:rsidRDefault="003A2745" w:rsidP="00FE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62F5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QUANTIDADE</w:t>
            </w:r>
          </w:p>
        </w:tc>
      </w:tr>
      <w:tr w:rsidR="003A2745" w:rsidRPr="00D62F59" w14:paraId="577E8516" w14:textId="77777777" w:rsidTr="00D62F59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D299" w14:textId="77777777" w:rsidR="003A2745" w:rsidRPr="00D62F59" w:rsidRDefault="003A2745" w:rsidP="00FE6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62F59"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2AFA" w14:textId="77777777" w:rsidR="003A2745" w:rsidRPr="00D62F59" w:rsidRDefault="003A2745" w:rsidP="00FE6D24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62F59"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BRITA Nº1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61CE" w14:textId="77777777" w:rsidR="003A2745" w:rsidRPr="00D62F59" w:rsidRDefault="003A2745" w:rsidP="00FE6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62F59"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M³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0363" w14:textId="77777777" w:rsidR="003A2745" w:rsidRPr="00D62F59" w:rsidRDefault="003A2745" w:rsidP="00FE6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62F59"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500</w:t>
            </w:r>
          </w:p>
        </w:tc>
      </w:tr>
      <w:tr w:rsidR="003A2745" w:rsidRPr="00D62F59" w14:paraId="1B9B66E3" w14:textId="77777777" w:rsidTr="00D62F59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7077" w14:textId="77777777" w:rsidR="003A2745" w:rsidRPr="00D62F59" w:rsidRDefault="003A2745" w:rsidP="00FE6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62F59"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460C" w14:textId="77777777" w:rsidR="003A2745" w:rsidRPr="00D62F59" w:rsidRDefault="003A2745" w:rsidP="00FE6D24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62F59"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BRITA Nº2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F267" w14:textId="77777777" w:rsidR="003A2745" w:rsidRPr="00D62F59" w:rsidRDefault="003A2745" w:rsidP="00FE6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62F59"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M³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5487" w14:textId="77777777" w:rsidR="003A2745" w:rsidRPr="00D62F59" w:rsidRDefault="003A2745" w:rsidP="00FE6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62F59"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500</w:t>
            </w:r>
          </w:p>
        </w:tc>
      </w:tr>
      <w:tr w:rsidR="003A2745" w:rsidRPr="00D62F59" w14:paraId="71193EC8" w14:textId="77777777" w:rsidTr="00D62F59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E5DC" w14:textId="77777777" w:rsidR="003A2745" w:rsidRPr="00D62F59" w:rsidRDefault="003A2745" w:rsidP="00FE6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62F59"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0921" w14:textId="77777777" w:rsidR="003A2745" w:rsidRPr="00D62F59" w:rsidRDefault="003A2745" w:rsidP="00FE6D24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62F59"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PÓ DE BRITA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1985" w14:textId="77777777" w:rsidR="003A2745" w:rsidRPr="00D62F59" w:rsidRDefault="003A2745" w:rsidP="00FE6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62F59"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M³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D7C4" w14:textId="77777777" w:rsidR="003A2745" w:rsidRPr="00D62F59" w:rsidRDefault="003A2745" w:rsidP="00FE6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62F59"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50</w:t>
            </w:r>
          </w:p>
        </w:tc>
      </w:tr>
      <w:tr w:rsidR="003A2745" w:rsidRPr="00D62F59" w14:paraId="2C4C0A14" w14:textId="77777777" w:rsidTr="00D62F59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61C9" w14:textId="77777777" w:rsidR="003A2745" w:rsidRPr="00D62F59" w:rsidRDefault="003A2745" w:rsidP="00FE6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62F59"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41DA" w14:textId="77777777" w:rsidR="003A2745" w:rsidRPr="00D62F59" w:rsidRDefault="003A2745" w:rsidP="00FE6D24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62F59"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MASSA CORRIDA 1,4KG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F5FA" w14:textId="77777777" w:rsidR="003A2745" w:rsidRPr="00D62F59" w:rsidRDefault="003A2745" w:rsidP="00FE6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62F59"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UNIDADE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50FD" w14:textId="77777777" w:rsidR="003A2745" w:rsidRPr="00D62F59" w:rsidRDefault="003A2745" w:rsidP="00FE6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62F59"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3A2745" w:rsidRPr="00D62F59" w14:paraId="724BEA77" w14:textId="77777777" w:rsidTr="00D62F59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6659" w14:textId="77777777" w:rsidR="003A2745" w:rsidRPr="00D62F59" w:rsidRDefault="003A2745" w:rsidP="00FE6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62F59"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504E" w14:textId="77777777" w:rsidR="003A2745" w:rsidRPr="00D62F59" w:rsidRDefault="003A2745" w:rsidP="00FE6D24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62F59"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ROLO DE LÃ SINTÉTICA ANTIRRESPINGO 23CM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906E" w14:textId="77777777" w:rsidR="003A2745" w:rsidRPr="00D62F59" w:rsidRDefault="003A2745" w:rsidP="00FE6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62F59"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UNIDADE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D2D4" w14:textId="77777777" w:rsidR="003A2745" w:rsidRPr="00D62F59" w:rsidRDefault="003A2745" w:rsidP="00FE6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62F59"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3A2745" w:rsidRPr="00D62F59" w14:paraId="0F8BDAAD" w14:textId="77777777" w:rsidTr="00D62F59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C2E7" w14:textId="77777777" w:rsidR="003A2745" w:rsidRPr="00D62F59" w:rsidRDefault="003A2745" w:rsidP="00FE6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62F59"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F281" w14:textId="77777777" w:rsidR="003A2745" w:rsidRPr="00D62F59" w:rsidRDefault="003A2745" w:rsidP="00FE6D24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62F59"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LIXA PARA PAREDE 100, 220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2FDB" w14:textId="77777777" w:rsidR="003A2745" w:rsidRPr="00D62F59" w:rsidRDefault="003A2745" w:rsidP="00FE6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62F59"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METRO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BB1B" w14:textId="77777777" w:rsidR="003A2745" w:rsidRPr="00D62F59" w:rsidRDefault="003A2745" w:rsidP="00FE6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62F59"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50</w:t>
            </w:r>
          </w:p>
        </w:tc>
      </w:tr>
      <w:tr w:rsidR="003A2745" w:rsidRPr="00D62F59" w14:paraId="5106EE48" w14:textId="77777777" w:rsidTr="00D62F59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D134" w14:textId="77777777" w:rsidR="003A2745" w:rsidRPr="00D62F59" w:rsidRDefault="003A2745" w:rsidP="00FE6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62F59"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6DC3" w14:textId="77777777" w:rsidR="003A2745" w:rsidRPr="00D62F59" w:rsidRDefault="003A2745" w:rsidP="00FE6D24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62F59"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SOLVENTE 900ML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C2AF" w14:textId="77777777" w:rsidR="003A2745" w:rsidRPr="00D62F59" w:rsidRDefault="003A2745" w:rsidP="00FE6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62F59"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UNIDADE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932F" w14:textId="77777777" w:rsidR="003A2745" w:rsidRPr="00D62F59" w:rsidRDefault="003A2745" w:rsidP="00FE6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62F59"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</w:tr>
      <w:tr w:rsidR="003A2745" w:rsidRPr="00D62F59" w14:paraId="294CAECA" w14:textId="77777777" w:rsidTr="00D62F59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2FA7" w14:textId="77777777" w:rsidR="003A2745" w:rsidRPr="00D62F59" w:rsidRDefault="003A2745" w:rsidP="00FE6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62F59"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D7EF" w14:textId="77777777" w:rsidR="003A2745" w:rsidRPr="00D62F59" w:rsidRDefault="003A2745" w:rsidP="00FE6D24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62F59"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RESERVATÓRIO DE ÁGUA DE FIBRA DE VIDRO COM CAPACIDADE DE 500 LITROS COM TAMPA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C37E" w14:textId="77777777" w:rsidR="003A2745" w:rsidRPr="00D62F59" w:rsidRDefault="003A2745" w:rsidP="00FE6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62F59"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UNIDADE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802E" w14:textId="77777777" w:rsidR="003A2745" w:rsidRPr="00D62F59" w:rsidRDefault="003A2745" w:rsidP="00FE6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62F59"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3A2745" w:rsidRPr="00D62F59" w14:paraId="5C621C4B" w14:textId="77777777" w:rsidTr="00D62F5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4E2D" w14:textId="77777777" w:rsidR="003A2745" w:rsidRPr="00D62F59" w:rsidRDefault="003A2745" w:rsidP="00FE6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62F59"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4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0989" w14:textId="77777777" w:rsidR="003A2745" w:rsidRPr="00D62F59" w:rsidRDefault="003A2745" w:rsidP="00FE6D24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62F59"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RESERVATÓRIO DE ÁGUA DE FIBRA DE VIDRO COM CAPACIDADE DE 1.000 LITROS COM TAMPA 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A9E9" w14:textId="77777777" w:rsidR="003A2745" w:rsidRPr="00D62F59" w:rsidRDefault="003A2745" w:rsidP="00FE6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62F59"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UNIDADE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FAA8" w14:textId="77777777" w:rsidR="003A2745" w:rsidRPr="00D62F59" w:rsidRDefault="003A2745" w:rsidP="00FE6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62F59"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3A2745" w:rsidRPr="00D62F59" w14:paraId="364BB5DC" w14:textId="77777777" w:rsidTr="00D62F59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434F" w14:textId="77777777" w:rsidR="003A2745" w:rsidRPr="00D62F59" w:rsidRDefault="003A2745" w:rsidP="00FE6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62F59"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1446" w14:textId="77777777" w:rsidR="003A2745" w:rsidRPr="00D62F59" w:rsidRDefault="003A2745" w:rsidP="00FE6D24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62F59"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RESERVATÓRIO DE ÁGUA DE FIBRA DE VIDRO COM CAPACIDADE DE 10.000 LITROS COM TAMPA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B4D1" w14:textId="77777777" w:rsidR="003A2745" w:rsidRPr="00D62F59" w:rsidRDefault="003A2745" w:rsidP="00FE6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62F59"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UNIDADE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ABA4" w14:textId="77777777" w:rsidR="003A2745" w:rsidRPr="00D62F59" w:rsidRDefault="003A2745" w:rsidP="00FE6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62F59"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3A2745" w:rsidRPr="00D62F59" w14:paraId="4FB4A483" w14:textId="77777777" w:rsidTr="00D62F59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7EFC" w14:textId="77777777" w:rsidR="003A2745" w:rsidRPr="00D62F59" w:rsidRDefault="003A2745" w:rsidP="00FE6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62F59"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36A7" w14:textId="77777777" w:rsidR="003A2745" w:rsidRPr="00D62F59" w:rsidRDefault="003A2745" w:rsidP="00FE6D24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62F59"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CANO DE ESGOTO 100MM BARRA 6 METROS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8BD7" w14:textId="77777777" w:rsidR="003A2745" w:rsidRPr="00D62F59" w:rsidRDefault="003A2745" w:rsidP="00FE6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62F59"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BARRA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BBE1" w14:textId="77777777" w:rsidR="003A2745" w:rsidRPr="00D62F59" w:rsidRDefault="003A2745" w:rsidP="00FE6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62F59"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3A2745" w:rsidRPr="00D62F59" w14:paraId="4ADE408D" w14:textId="77777777" w:rsidTr="00D62F5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10C7" w14:textId="77777777" w:rsidR="003A2745" w:rsidRPr="00D62F59" w:rsidRDefault="003A2745" w:rsidP="00FE6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62F59"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4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7E4F" w14:textId="77777777" w:rsidR="003A2745" w:rsidRPr="00D62F59" w:rsidRDefault="003A2745" w:rsidP="00FE6D24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62F59"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ASSENTO SANITÁRIO UNIVERSAL, FORMATO OVAL, TIPO CONVENCIONAL COM TAMPA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5245" w14:textId="77777777" w:rsidR="003A2745" w:rsidRPr="00D62F59" w:rsidRDefault="003A2745" w:rsidP="00FE6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62F59"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UNIDADE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1C67" w14:textId="77777777" w:rsidR="003A2745" w:rsidRPr="00D62F59" w:rsidRDefault="003A2745" w:rsidP="00FE6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62F59"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3A2745" w:rsidRPr="00D62F59" w14:paraId="5BBC6B5F" w14:textId="77777777" w:rsidTr="00D62F59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2C74" w14:textId="77777777" w:rsidR="003A2745" w:rsidRPr="00D62F59" w:rsidRDefault="003A2745" w:rsidP="00FE6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62F59"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2B2B" w14:textId="77777777" w:rsidR="003A2745" w:rsidRPr="00D62F59" w:rsidRDefault="003A2745" w:rsidP="00FE6D24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62F59"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SIFÃO LONGO UNIVERSAL 1,5M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DFF9" w14:textId="77777777" w:rsidR="003A2745" w:rsidRPr="00D62F59" w:rsidRDefault="003A2745" w:rsidP="00FE6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62F59"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UNIDADE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14A6" w14:textId="77777777" w:rsidR="003A2745" w:rsidRPr="00D62F59" w:rsidRDefault="003A2745" w:rsidP="00FE6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62F59"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3A2745" w:rsidRPr="00D62F59" w14:paraId="1F799FFD" w14:textId="77777777" w:rsidTr="00D62F5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1558" w14:textId="77777777" w:rsidR="003A2745" w:rsidRPr="00D62F59" w:rsidRDefault="003A2745" w:rsidP="00FE6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62F59"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4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B824" w14:textId="77777777" w:rsidR="003A2745" w:rsidRPr="00D62F59" w:rsidRDefault="003A2745" w:rsidP="00FE6D24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62F59"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TELHA FIBROCIMENTO 4MM (2,44 X 0,50M)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41DA" w14:textId="77777777" w:rsidR="003A2745" w:rsidRPr="00D62F59" w:rsidRDefault="003A2745" w:rsidP="00FE6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62F59"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UNIDADE 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1CF1" w14:textId="77777777" w:rsidR="003A2745" w:rsidRPr="00D62F59" w:rsidRDefault="003A2745" w:rsidP="00FE6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62F59"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1000</w:t>
            </w:r>
          </w:p>
        </w:tc>
      </w:tr>
      <w:tr w:rsidR="003A2745" w:rsidRPr="00D62F59" w14:paraId="1D6F2743" w14:textId="77777777" w:rsidTr="008C086E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81F5" w14:textId="77777777" w:rsidR="003A2745" w:rsidRPr="00D62F59" w:rsidRDefault="003A2745" w:rsidP="00FE6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62F59"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15</w:t>
            </w:r>
          </w:p>
        </w:tc>
        <w:tc>
          <w:tcPr>
            <w:tcW w:w="4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4DB3" w14:textId="77777777" w:rsidR="003A2745" w:rsidRPr="00D62F59" w:rsidRDefault="003A2745" w:rsidP="00FE6D24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62F59"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PEDRA GRÊS GROSSA COM DIMENSÕES MÉDIAS DE 42 CM DE COMPRIMENTO, 21 CM DE LARGURA, 11CM DE ALTURA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A0A0" w14:textId="77777777" w:rsidR="003A2745" w:rsidRPr="00D62F59" w:rsidRDefault="003A2745" w:rsidP="00FE6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62F59"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UNIDADE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D060" w14:textId="77777777" w:rsidR="003A2745" w:rsidRPr="00D62F59" w:rsidRDefault="003A2745" w:rsidP="00FE6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62F59"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500</w:t>
            </w:r>
          </w:p>
        </w:tc>
      </w:tr>
      <w:tr w:rsidR="003A2745" w:rsidRPr="00D62F59" w14:paraId="6BE105F7" w14:textId="77777777" w:rsidTr="00D62F59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FFD1" w14:textId="77777777" w:rsidR="003A2745" w:rsidRPr="00D62F59" w:rsidRDefault="003A2745" w:rsidP="00FE6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62F59"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E3E6" w14:textId="77777777" w:rsidR="003A2745" w:rsidRPr="00D62F59" w:rsidRDefault="003A2745" w:rsidP="00FE6D24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62F59"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ASSOALHO DE EUCALIPTO                          1"X4"X5,40 (2,5X10CM) 1ª QUALIDADE, BENEFICIADO</w:t>
            </w:r>
          </w:p>
          <w:p w14:paraId="65D6A267" w14:textId="77777777" w:rsidR="003A2745" w:rsidRPr="00D62F59" w:rsidRDefault="003A2745" w:rsidP="00FE6D24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76213DEE" w14:textId="77777777" w:rsidR="003A2745" w:rsidRPr="00D62F59" w:rsidRDefault="003A2745" w:rsidP="00FE6D24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BE9B" w14:textId="77777777" w:rsidR="003A2745" w:rsidRPr="00D62F59" w:rsidRDefault="003A2745" w:rsidP="00FE6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62F59"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M²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36EB" w14:textId="77777777" w:rsidR="003A2745" w:rsidRPr="00D62F59" w:rsidRDefault="003A2745" w:rsidP="00FE6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62F59"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700</w:t>
            </w:r>
          </w:p>
        </w:tc>
      </w:tr>
      <w:tr w:rsidR="003A2745" w:rsidRPr="00D62F59" w14:paraId="10CE8DF7" w14:textId="77777777" w:rsidTr="00D62F5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B983" w14:textId="77777777" w:rsidR="003A2745" w:rsidRPr="00D62F59" w:rsidRDefault="003A2745" w:rsidP="00FE6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62F59"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4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95E7" w14:textId="77777777" w:rsidR="003A2745" w:rsidRPr="00D62F59" w:rsidRDefault="003A2745" w:rsidP="00FE6D24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62F59"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PORTA INTERNA SEMI OCA PINUS 080X2,10 COMPLETA COM FECHADURA, MARCO E 02 DOBRADIÇAS.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AB6B" w14:textId="77777777" w:rsidR="003A2745" w:rsidRPr="00D62F59" w:rsidRDefault="003A2745" w:rsidP="00FE6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62F59"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UNIDADE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DBF2" w14:textId="77777777" w:rsidR="003A2745" w:rsidRPr="00D62F59" w:rsidRDefault="003A2745" w:rsidP="00FE6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62F59"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</w:tr>
      <w:tr w:rsidR="003A2745" w:rsidRPr="00D62F59" w14:paraId="110386A5" w14:textId="77777777" w:rsidTr="00D62F59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EC4F" w14:textId="77777777" w:rsidR="003A2745" w:rsidRPr="00D62F59" w:rsidRDefault="003A2745" w:rsidP="00FE6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62F59"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79A7" w14:textId="77777777" w:rsidR="003A2745" w:rsidRPr="00D62F59" w:rsidRDefault="003A2745" w:rsidP="00FE6D24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62F59"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SARRAFO MATA JUNTA, DE PINUS</w:t>
            </w:r>
          </w:p>
          <w:p w14:paraId="208DC52D" w14:textId="77777777" w:rsidR="003A2745" w:rsidRPr="00D62F59" w:rsidRDefault="003A2745" w:rsidP="00FE6D24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62F59"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3 X 1 X 4,5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0A17" w14:textId="77777777" w:rsidR="003A2745" w:rsidRPr="00D62F59" w:rsidRDefault="003A2745" w:rsidP="00FE6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62F59"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M²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FDC9" w14:textId="77777777" w:rsidR="003A2745" w:rsidRPr="00D62F59" w:rsidRDefault="003A2745" w:rsidP="00FE6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62F59"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500</w:t>
            </w:r>
          </w:p>
        </w:tc>
      </w:tr>
      <w:tr w:rsidR="003A2745" w:rsidRPr="00D62F59" w14:paraId="7401F151" w14:textId="77777777" w:rsidTr="00D62F59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3079" w14:textId="77777777" w:rsidR="003A2745" w:rsidRPr="00D62F59" w:rsidRDefault="003A2745" w:rsidP="00FE6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62F59"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6533" w14:textId="77777777" w:rsidR="003A2745" w:rsidRPr="00D62F59" w:rsidRDefault="003A2745" w:rsidP="00FE6D24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62F59"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BROCHA RETANGULAR PARA PINTURA 15x56mm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4E2A" w14:textId="77777777" w:rsidR="003A2745" w:rsidRPr="00D62F59" w:rsidRDefault="003A2745" w:rsidP="00FE6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62F59"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UNIDADE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65D0" w14:textId="77777777" w:rsidR="003A2745" w:rsidRPr="00D62F59" w:rsidRDefault="003A2745" w:rsidP="00FE6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62F59"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</w:tr>
    </w:tbl>
    <w:p w14:paraId="45074E94" w14:textId="77777777" w:rsidR="00511AD7" w:rsidRDefault="00511AD7" w:rsidP="00FE6D24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14:paraId="445E51B1" w14:textId="77777777" w:rsidR="00511AD7" w:rsidRDefault="00511AD7" w:rsidP="00FE6D24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ALTERNATIVAS DISPONÍVEIS NO MERCADO</w:t>
      </w:r>
    </w:p>
    <w:p w14:paraId="7170C98A" w14:textId="28B0660E" w:rsidR="00511AD7" w:rsidRDefault="00511AD7" w:rsidP="00FE6D24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Conforme pesquisa de mercado realizada, para solução da necessidade administrativa, objeto do presente Estudo Técnico Preliminar, vislumbra-se possível, sob o aspecto técnico e econômico, A CONTRATAÇÃO DE EMPRESA </w:t>
      </w:r>
      <w:r w:rsidR="003A2745">
        <w:rPr>
          <w:rFonts w:ascii="Times New Roman" w:hAnsi="Times New Roman"/>
          <w:sz w:val="24"/>
          <w:szCs w:val="24"/>
        </w:rPr>
        <w:t xml:space="preserve">PARA </w:t>
      </w:r>
      <w:r>
        <w:rPr>
          <w:rFonts w:ascii="Times New Roman" w:hAnsi="Times New Roman"/>
          <w:bCs/>
          <w:sz w:val="24"/>
          <w:szCs w:val="24"/>
        </w:rPr>
        <w:t xml:space="preserve">AQUISIÇÃO </w:t>
      </w:r>
      <w:r w:rsidR="003A2745">
        <w:rPr>
          <w:rFonts w:ascii="Times New Roman" w:hAnsi="Times New Roman"/>
          <w:bCs/>
          <w:sz w:val="24"/>
          <w:szCs w:val="24"/>
        </w:rPr>
        <w:t>FUTURA E PARCELADA DE MATERIAL DE CONSTRUÇÃO.</w:t>
      </w:r>
    </w:p>
    <w:p w14:paraId="0EF0B5F6" w14:textId="77777777" w:rsidR="00511AD7" w:rsidRDefault="00511AD7" w:rsidP="00FE6D24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14:paraId="4381578A" w14:textId="77777777" w:rsidR="00511AD7" w:rsidRDefault="00511AD7" w:rsidP="00FE6D24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ESTIMATIVA DO VALOR DA CONTRATAÇÃO</w:t>
      </w:r>
    </w:p>
    <w:p w14:paraId="54081350" w14:textId="77777777" w:rsidR="00511AD7" w:rsidRDefault="00511AD7" w:rsidP="00FE6D24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Vislumbra-se que tal valor é compatível com o praticado pelo mercado correspondente, observando-se o disposto no Decreto Municipal n.º 101/2021 e 001/2024, que “Estabelece o procedimento administrativo para a realização de pesquisa de preços para aquisição de bens, contratação de serviços em geral no âmbito do Município de Jacuizinho, nos termos da Lei Federal nº 14.133/2021”. </w:t>
      </w:r>
    </w:p>
    <w:p w14:paraId="54D9B728" w14:textId="7D4D7A83" w:rsidR="00511AD7" w:rsidRDefault="00511AD7" w:rsidP="00FE6D24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composição de custos médio de mercado foi realizada através de pesquisa de preço</w:t>
      </w:r>
      <w:r w:rsidR="003A2745">
        <w:rPr>
          <w:rFonts w:ascii="Times New Roman" w:hAnsi="Times New Roman"/>
          <w:sz w:val="24"/>
          <w:szCs w:val="24"/>
        </w:rPr>
        <w:t xml:space="preserve"> no </w:t>
      </w:r>
      <w:proofErr w:type="spellStart"/>
      <w:r w:rsidR="00E66797">
        <w:rPr>
          <w:rFonts w:ascii="Times New Roman" w:hAnsi="Times New Roman"/>
          <w:sz w:val="24"/>
          <w:szCs w:val="24"/>
        </w:rPr>
        <w:t>L</w:t>
      </w:r>
      <w:r w:rsidR="003A2745">
        <w:rPr>
          <w:rFonts w:ascii="Times New Roman" w:hAnsi="Times New Roman"/>
          <w:sz w:val="24"/>
          <w:szCs w:val="24"/>
        </w:rPr>
        <w:t>icitacon</w:t>
      </w:r>
      <w:proofErr w:type="spellEnd"/>
      <w:r w:rsidR="00D62F59">
        <w:rPr>
          <w:rFonts w:ascii="Times New Roman" w:hAnsi="Times New Roman"/>
          <w:sz w:val="24"/>
          <w:szCs w:val="24"/>
        </w:rPr>
        <w:t>, e constam em anexo ao processo licitatório.</w:t>
      </w:r>
    </w:p>
    <w:p w14:paraId="3F54643B" w14:textId="77777777" w:rsidR="00511AD7" w:rsidRDefault="00511AD7" w:rsidP="00FE6D24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14:paraId="2395F816" w14:textId="77777777" w:rsidR="00511AD7" w:rsidRDefault="00511AD7" w:rsidP="00FE6D24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DESCRIÇÃO DA SOLUÇÃO COMO UM TODO</w:t>
      </w:r>
    </w:p>
    <w:p w14:paraId="4B5B36DD" w14:textId="77777777" w:rsidR="00511AD7" w:rsidRDefault="00511AD7" w:rsidP="00FE6D24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Como solução mais adequada às necessidades da administração, considerando o interesse público, os objetivos estratégicos da instituição e as opções de mercado, optou-se pela aquisição de bens, sem necessidade de serviço, através da realização de pregão presencial, quantidades e exigências estabelecidas no Edital e em seus anexos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05549215" w14:textId="77777777" w:rsidR="00511AD7" w:rsidRDefault="00511AD7" w:rsidP="00FE6D24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14:paraId="1874E248" w14:textId="77777777" w:rsidR="00511AD7" w:rsidRDefault="00511AD7" w:rsidP="00FE6D24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RESULTADOS PRETENDIDOS</w:t>
      </w:r>
    </w:p>
    <w:p w14:paraId="5719B5E7" w14:textId="77777777" w:rsidR="00511AD7" w:rsidRDefault="00511AD7" w:rsidP="00FE6D24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aquisição tem por finalidade o perfeito cumprimento de suas funções institucionais, e prover os meios que possibilitem a execução de suas metas para que os mesmos atendam adequadamente às necessidades do que nos propomos a executar em benefício da coletividade, enquanto serviço público, buscando sempre a melhoria dos serviços prestados por este órgão para o alcance e sucesso da atuação administrativa da Secretaria. </w:t>
      </w:r>
    </w:p>
    <w:p w14:paraId="10643F47" w14:textId="77777777" w:rsidR="00511AD7" w:rsidRDefault="00511AD7" w:rsidP="00FE6D24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14:paraId="70DC50E5" w14:textId="77777777" w:rsidR="00511AD7" w:rsidRDefault="00511AD7" w:rsidP="00FE6D24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PROVIDÊNCIAS PRÉVIAS AO CONTRATO</w:t>
      </w:r>
    </w:p>
    <w:p w14:paraId="4F1853AE" w14:textId="74D9D8C0" w:rsidR="00511AD7" w:rsidRDefault="00511AD7" w:rsidP="00FE6D24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 contrato será gerido pela gestora nomeada pela Portaria 004/2024 e o objeto será fiscalizado pelo</w:t>
      </w:r>
      <w:r w:rsidR="00E66797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66797">
        <w:rPr>
          <w:rFonts w:ascii="Times New Roman" w:hAnsi="Times New Roman"/>
          <w:bCs/>
          <w:sz w:val="24"/>
          <w:szCs w:val="24"/>
        </w:rPr>
        <w:t>Secretários municipais responsáveis por suas pastas.</w:t>
      </w:r>
    </w:p>
    <w:p w14:paraId="734F2907" w14:textId="415CEDB0" w:rsidR="00511AD7" w:rsidRDefault="00511AD7" w:rsidP="00FE6D24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Antes de contratar a aquisição </w:t>
      </w:r>
      <w:r w:rsidR="00E66797">
        <w:rPr>
          <w:rFonts w:ascii="Times New Roman" w:hAnsi="Times New Roman"/>
          <w:bCs/>
          <w:sz w:val="24"/>
          <w:szCs w:val="24"/>
        </w:rPr>
        <w:t>futura</w:t>
      </w:r>
      <w:r>
        <w:rPr>
          <w:rFonts w:ascii="Times New Roman" w:hAnsi="Times New Roman"/>
          <w:bCs/>
          <w:sz w:val="24"/>
          <w:szCs w:val="24"/>
        </w:rPr>
        <w:t>, foi realizado:</w:t>
      </w:r>
    </w:p>
    <w:p w14:paraId="3EE5E42F" w14:textId="77777777" w:rsidR="00511AD7" w:rsidRPr="00FE6D24" w:rsidRDefault="00511AD7" w:rsidP="00FE6D24">
      <w:pPr>
        <w:spacing w:after="0" w:line="240" w:lineRule="auto"/>
        <w:ind w:left="-567"/>
        <w:jc w:val="both"/>
        <w:rPr>
          <w:rFonts w:ascii="Times New Roman" w:hAnsi="Times New Roman"/>
          <w:bCs/>
          <w:sz w:val="20"/>
          <w:szCs w:val="20"/>
        </w:rPr>
      </w:pPr>
    </w:p>
    <w:p w14:paraId="146FB59F" w14:textId="52BF240F" w:rsidR="00511AD7" w:rsidRPr="00FE6D24" w:rsidRDefault="00511AD7" w:rsidP="00FE6D24">
      <w:pPr>
        <w:spacing w:after="0" w:line="240" w:lineRule="auto"/>
        <w:ind w:left="851"/>
        <w:jc w:val="both"/>
        <w:rPr>
          <w:rFonts w:ascii="Times New Roman" w:hAnsi="Times New Roman"/>
          <w:bCs/>
          <w:sz w:val="20"/>
          <w:szCs w:val="20"/>
        </w:rPr>
      </w:pPr>
      <w:r w:rsidRPr="00FE6D24">
        <w:rPr>
          <w:rFonts w:ascii="Times New Roman" w:hAnsi="Times New Roman"/>
          <w:bCs/>
          <w:sz w:val="20"/>
          <w:szCs w:val="20"/>
        </w:rPr>
        <w:t xml:space="preserve">1. Análise das necessidades: Avaliar a demanda específica para </w:t>
      </w:r>
      <w:r w:rsidR="00E66797" w:rsidRPr="00FE6D24">
        <w:rPr>
          <w:rFonts w:ascii="Times New Roman" w:hAnsi="Times New Roman"/>
          <w:bCs/>
          <w:sz w:val="20"/>
          <w:szCs w:val="20"/>
        </w:rPr>
        <w:t xml:space="preserve">as </w:t>
      </w:r>
      <w:r w:rsidR="00827815" w:rsidRPr="00FE6D24">
        <w:rPr>
          <w:rFonts w:ascii="Times New Roman" w:hAnsi="Times New Roman"/>
          <w:bCs/>
          <w:sz w:val="20"/>
          <w:szCs w:val="20"/>
        </w:rPr>
        <w:t>aquisições.</w:t>
      </w:r>
    </w:p>
    <w:p w14:paraId="1C97405F" w14:textId="3FF4534D" w:rsidR="00511AD7" w:rsidRPr="00FE6D24" w:rsidRDefault="00511AD7" w:rsidP="00FE6D24">
      <w:pPr>
        <w:spacing w:after="0" w:line="240" w:lineRule="auto"/>
        <w:ind w:left="851"/>
        <w:jc w:val="both"/>
        <w:rPr>
          <w:rFonts w:ascii="Times New Roman" w:hAnsi="Times New Roman"/>
          <w:bCs/>
          <w:sz w:val="20"/>
          <w:szCs w:val="20"/>
        </w:rPr>
      </w:pPr>
      <w:r w:rsidRPr="00FE6D24">
        <w:rPr>
          <w:rFonts w:ascii="Times New Roman" w:hAnsi="Times New Roman"/>
          <w:bCs/>
          <w:sz w:val="20"/>
          <w:szCs w:val="20"/>
        </w:rPr>
        <w:t>2. Orçamento: Estabelecer um orçamento adequado para a compra d</w:t>
      </w:r>
      <w:r w:rsidR="00827815" w:rsidRPr="00FE6D24">
        <w:rPr>
          <w:rFonts w:ascii="Times New Roman" w:hAnsi="Times New Roman"/>
          <w:bCs/>
          <w:sz w:val="20"/>
          <w:szCs w:val="20"/>
        </w:rPr>
        <w:t>os itens.</w:t>
      </w:r>
    </w:p>
    <w:p w14:paraId="718D4B69" w14:textId="35EFD92B" w:rsidR="00511AD7" w:rsidRPr="00FE6D24" w:rsidRDefault="00511AD7" w:rsidP="00FE6D24">
      <w:pPr>
        <w:spacing w:after="0" w:line="240" w:lineRule="auto"/>
        <w:ind w:left="851"/>
        <w:jc w:val="both"/>
        <w:rPr>
          <w:rFonts w:ascii="Times New Roman" w:hAnsi="Times New Roman"/>
          <w:bCs/>
          <w:sz w:val="20"/>
          <w:szCs w:val="20"/>
        </w:rPr>
      </w:pPr>
      <w:r w:rsidRPr="00FE6D24">
        <w:rPr>
          <w:rFonts w:ascii="Times New Roman" w:hAnsi="Times New Roman"/>
          <w:bCs/>
          <w:sz w:val="20"/>
          <w:szCs w:val="20"/>
        </w:rPr>
        <w:t>3. Especificações técnicas: Definir as especificações técnicas d</w:t>
      </w:r>
      <w:r w:rsidR="00E66797" w:rsidRPr="00FE6D24">
        <w:rPr>
          <w:rFonts w:ascii="Times New Roman" w:hAnsi="Times New Roman"/>
          <w:bCs/>
          <w:sz w:val="20"/>
          <w:szCs w:val="20"/>
        </w:rPr>
        <w:t>os itens</w:t>
      </w:r>
      <w:r w:rsidRPr="00FE6D24">
        <w:rPr>
          <w:rFonts w:ascii="Times New Roman" w:hAnsi="Times New Roman"/>
          <w:bCs/>
          <w:sz w:val="20"/>
          <w:szCs w:val="20"/>
        </w:rPr>
        <w:t>, incluindo características como tamanho, de acordo com as necessidades do projeto.</w:t>
      </w:r>
    </w:p>
    <w:p w14:paraId="5492DF3F" w14:textId="77777777" w:rsidR="00511AD7" w:rsidRPr="00FE6D24" w:rsidRDefault="00511AD7" w:rsidP="00FE6D24">
      <w:pPr>
        <w:spacing w:after="0" w:line="240" w:lineRule="auto"/>
        <w:ind w:left="851"/>
        <w:jc w:val="both"/>
        <w:rPr>
          <w:rFonts w:ascii="Times New Roman" w:hAnsi="Times New Roman"/>
          <w:bCs/>
          <w:sz w:val="20"/>
          <w:szCs w:val="20"/>
        </w:rPr>
      </w:pPr>
      <w:r w:rsidRPr="00FE6D24">
        <w:rPr>
          <w:rFonts w:ascii="Times New Roman" w:hAnsi="Times New Roman"/>
          <w:bCs/>
          <w:sz w:val="20"/>
          <w:szCs w:val="20"/>
        </w:rPr>
        <w:lastRenderedPageBreak/>
        <w:t>4. Pesquisa de mercado: Realizar uma pesquisa detalhada do mercado para identificar fornecedores confiáveis e comparar preços, prazos de entrega, garantias e condições de pagamento.</w:t>
      </w:r>
    </w:p>
    <w:p w14:paraId="218B6781" w14:textId="77777777" w:rsidR="00511AD7" w:rsidRPr="00FE6D24" w:rsidRDefault="00511AD7" w:rsidP="00FE6D24">
      <w:pPr>
        <w:spacing w:after="0" w:line="240" w:lineRule="auto"/>
        <w:ind w:left="851"/>
        <w:jc w:val="both"/>
        <w:rPr>
          <w:rFonts w:ascii="Times New Roman" w:hAnsi="Times New Roman"/>
          <w:bCs/>
          <w:sz w:val="20"/>
          <w:szCs w:val="20"/>
        </w:rPr>
      </w:pPr>
      <w:r w:rsidRPr="00FE6D24">
        <w:rPr>
          <w:rFonts w:ascii="Times New Roman" w:hAnsi="Times New Roman"/>
          <w:bCs/>
          <w:sz w:val="20"/>
          <w:szCs w:val="20"/>
        </w:rPr>
        <w:t>5. Análise de impacto ambiental e social: Avaliar os possíveis impactos ambientais e sociais, buscando mitigar esses impactos por meio da escolha de modelos mais sustentáveis e da implementação de práticas responsáveis durante o uso da máquina.</w:t>
      </w:r>
    </w:p>
    <w:p w14:paraId="7C0E7DC0" w14:textId="77777777" w:rsidR="00511AD7" w:rsidRPr="00FE6D24" w:rsidRDefault="00511AD7" w:rsidP="00FE6D24">
      <w:pPr>
        <w:spacing w:after="0" w:line="240" w:lineRule="auto"/>
        <w:ind w:left="851"/>
        <w:jc w:val="both"/>
        <w:rPr>
          <w:rFonts w:ascii="Times New Roman" w:hAnsi="Times New Roman"/>
          <w:bCs/>
          <w:sz w:val="20"/>
          <w:szCs w:val="20"/>
        </w:rPr>
      </w:pPr>
      <w:r w:rsidRPr="00FE6D24">
        <w:rPr>
          <w:rFonts w:ascii="Times New Roman" w:hAnsi="Times New Roman"/>
          <w:bCs/>
          <w:sz w:val="20"/>
          <w:szCs w:val="20"/>
        </w:rPr>
        <w:t>6. Elaboração de contrato: Preparar um contrato detalhado que inclua todas as condições acordadas entre as partes, como preço, prazos de entrega, garantias, responsabilidades, e cláusulas de rescisão.</w:t>
      </w:r>
    </w:p>
    <w:p w14:paraId="52FB304D" w14:textId="0CB70C46" w:rsidR="00511AD7" w:rsidRDefault="00511AD7" w:rsidP="00FE6D24">
      <w:pPr>
        <w:spacing w:after="0" w:line="240" w:lineRule="auto"/>
        <w:ind w:left="-567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Essas providências ajudarão a garantir uma aquisição bem-sucedida e a maximizar o valor do</w:t>
      </w:r>
      <w:r w:rsidR="00E66797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66797">
        <w:rPr>
          <w:rFonts w:ascii="Times New Roman" w:hAnsi="Times New Roman"/>
          <w:bCs/>
          <w:sz w:val="24"/>
          <w:szCs w:val="24"/>
        </w:rPr>
        <w:t xml:space="preserve">itens adquiridos </w:t>
      </w:r>
      <w:r>
        <w:rPr>
          <w:rFonts w:ascii="Times New Roman" w:hAnsi="Times New Roman"/>
          <w:bCs/>
          <w:sz w:val="24"/>
          <w:szCs w:val="24"/>
        </w:rPr>
        <w:t>para a administração pública.</w:t>
      </w:r>
    </w:p>
    <w:p w14:paraId="0978D610" w14:textId="77777777" w:rsidR="00511AD7" w:rsidRDefault="00511AD7" w:rsidP="00FE6D24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14:paraId="7BB8E05A" w14:textId="77777777" w:rsidR="00511AD7" w:rsidRDefault="00511AD7" w:rsidP="00FE6D24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SOLUÇÃO COMO UM TODO</w:t>
      </w:r>
    </w:p>
    <w:p w14:paraId="7E83D3E7" w14:textId="4FED07A2" w:rsidR="00511AD7" w:rsidRDefault="00511AD7" w:rsidP="00FE6D24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solução proposta é contratação de empresa para aquisição</w:t>
      </w:r>
      <w:r w:rsidR="008C086E">
        <w:rPr>
          <w:rFonts w:ascii="Times New Roman" w:hAnsi="Times New Roman"/>
          <w:sz w:val="24"/>
          <w:szCs w:val="24"/>
        </w:rPr>
        <w:t xml:space="preserve"> futura e parcelada</w:t>
      </w:r>
      <w:r>
        <w:rPr>
          <w:rFonts w:ascii="Times New Roman" w:hAnsi="Times New Roman"/>
          <w:sz w:val="24"/>
          <w:szCs w:val="24"/>
        </w:rPr>
        <w:t xml:space="preserve">, por pregão presencial objetivando a proposta mais vantajosa a administração. </w:t>
      </w:r>
    </w:p>
    <w:p w14:paraId="220E0887" w14:textId="77777777" w:rsidR="00511AD7" w:rsidRDefault="00511AD7" w:rsidP="00FE6D24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14:paraId="0F69ED86" w14:textId="77777777" w:rsidR="00511AD7" w:rsidRDefault="00511AD7" w:rsidP="00FE6D24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CONTRATAÇÕES CORRELATAS E/OU INTERDEPENDENTES</w:t>
      </w:r>
    </w:p>
    <w:p w14:paraId="6DC9F648" w14:textId="7AC8CC48" w:rsidR="00511AD7" w:rsidRDefault="00511AD7" w:rsidP="00FE6D24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Este estudo não identificou a necessidade de realizar contratações acessórias para a perfeita execução do objeto, uma vez que </w:t>
      </w:r>
      <w:r w:rsidR="008C086E">
        <w:rPr>
          <w:rFonts w:ascii="Times New Roman" w:hAnsi="Times New Roman"/>
          <w:sz w:val="24"/>
          <w:szCs w:val="24"/>
        </w:rPr>
        <w:t>todos os meios necessários para a aquisição podem</w:t>
      </w:r>
      <w:r>
        <w:rPr>
          <w:rFonts w:ascii="Times New Roman" w:hAnsi="Times New Roman"/>
          <w:sz w:val="24"/>
          <w:szCs w:val="24"/>
        </w:rPr>
        <w:t xml:space="preserve"> ser </w:t>
      </w:r>
      <w:r w:rsidR="00827815">
        <w:rPr>
          <w:rFonts w:ascii="Times New Roman" w:hAnsi="Times New Roman"/>
          <w:sz w:val="24"/>
          <w:szCs w:val="24"/>
        </w:rPr>
        <w:t>supridos</w:t>
      </w:r>
      <w:r>
        <w:rPr>
          <w:rFonts w:ascii="Times New Roman" w:hAnsi="Times New Roman"/>
          <w:sz w:val="24"/>
          <w:szCs w:val="24"/>
        </w:rPr>
        <w:t xml:space="preserve"> apenas com a contratação ora proposta.</w:t>
      </w:r>
    </w:p>
    <w:p w14:paraId="77FA28BB" w14:textId="77777777" w:rsidR="00511AD7" w:rsidRDefault="00511AD7" w:rsidP="00FE6D24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objeto que se pretende, portanto, são autônomos e prescindem de contratações correlatas ou interdependentes.</w:t>
      </w:r>
    </w:p>
    <w:p w14:paraId="52F98272" w14:textId="77777777" w:rsidR="00511AD7" w:rsidRDefault="00511AD7" w:rsidP="00FE6D24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14:paraId="490E3AA3" w14:textId="77777777" w:rsidR="00511AD7" w:rsidRDefault="00511AD7" w:rsidP="00FE6D24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POSSÍVEIS IMPACTOS AMBIENTAIS</w:t>
      </w:r>
    </w:p>
    <w:p w14:paraId="70DEE3AF" w14:textId="077B4812" w:rsidR="00AA550A" w:rsidRDefault="00AA550A" w:rsidP="00FE6D24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 materiais ofertados devem ser fornecidos por fornecedores compromissados com o meio ambiente, que mantenham programa continuado de sustentabilidade ambiental.</w:t>
      </w:r>
    </w:p>
    <w:p w14:paraId="555DF9E2" w14:textId="77777777" w:rsidR="00AA550A" w:rsidRDefault="00AA550A" w:rsidP="00FE6D24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14:paraId="1D8ACF67" w14:textId="77777777" w:rsidR="00511AD7" w:rsidRDefault="00511AD7" w:rsidP="00FE6D24">
      <w:pPr>
        <w:spacing w:after="0" w:line="240" w:lineRule="auto"/>
        <w:ind w:left="-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PARCELAMENTO DA CONTRATAÇÃO</w:t>
      </w:r>
    </w:p>
    <w:p w14:paraId="500C2BC7" w14:textId="77777777" w:rsidR="00AA550A" w:rsidRDefault="008C086E" w:rsidP="00FE6D24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Considerando a especificidade do objeto a ser licitado, entendemos que cabe o parcelamento do mesmo, em razão de tratar-se de uma intermediação direta entre a Administração </w:t>
      </w:r>
      <w:r w:rsidR="00B10DD6">
        <w:rPr>
          <w:rFonts w:ascii="Times New Roman" w:hAnsi="Times New Roman"/>
          <w:sz w:val="24"/>
          <w:szCs w:val="24"/>
        </w:rPr>
        <w:t>Pública</w:t>
      </w:r>
      <w:r>
        <w:rPr>
          <w:rFonts w:ascii="Times New Roman" w:hAnsi="Times New Roman"/>
          <w:sz w:val="24"/>
          <w:szCs w:val="24"/>
        </w:rPr>
        <w:t xml:space="preserve"> e </w:t>
      </w:r>
      <w:r w:rsidR="00B10DD6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 xml:space="preserve">efetivo prestador de serviço, contratação no âmbito da qual fica o intermediário (empresa </w:t>
      </w:r>
      <w:r w:rsidR="00B10DD6">
        <w:rPr>
          <w:rFonts w:ascii="Times New Roman" w:hAnsi="Times New Roman"/>
          <w:sz w:val="24"/>
          <w:szCs w:val="24"/>
        </w:rPr>
        <w:t>contratada</w:t>
      </w:r>
      <w:r>
        <w:rPr>
          <w:rFonts w:ascii="Times New Roman" w:hAnsi="Times New Roman"/>
          <w:sz w:val="24"/>
          <w:szCs w:val="24"/>
        </w:rPr>
        <w:t>)</w:t>
      </w:r>
      <w:r w:rsidR="00AA550A">
        <w:rPr>
          <w:rFonts w:ascii="Times New Roman" w:hAnsi="Times New Roman"/>
          <w:sz w:val="24"/>
          <w:szCs w:val="24"/>
        </w:rPr>
        <w:t xml:space="preserve">, responsável pela consolidação de dados, possibilitando maior celeridade, economia, fiscalização e controle dos gastos.  </w:t>
      </w:r>
    </w:p>
    <w:p w14:paraId="40BB92EC" w14:textId="77777777" w:rsidR="00511AD7" w:rsidRDefault="00511AD7" w:rsidP="00FE6D24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14:paraId="77003E6C" w14:textId="77777777" w:rsidR="00511AD7" w:rsidRDefault="00511AD7" w:rsidP="00FE6D24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DECLARAÇÃO DE VIABILIDADE</w:t>
      </w:r>
    </w:p>
    <w:p w14:paraId="5F67BB81" w14:textId="77777777" w:rsidR="00511AD7" w:rsidRDefault="00511AD7" w:rsidP="00FE6D24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 base na justificativa e nas especificações técnicas constantes neste Estudo Técnico Preliminar e seus anexos, e na existência de planejamento orçamentário para subsidiar esta contratação, declaramos que a contratação é viável, atendendo aos padrões e preços de mercado.</w:t>
      </w:r>
    </w:p>
    <w:p w14:paraId="299130E3" w14:textId="77777777" w:rsidR="00511AD7" w:rsidRDefault="00511AD7" w:rsidP="00FE6D24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Não se vislumbra nenhum elemento que inviabilizaria a contratação proposta. Portanto, a mesma é viável e necessária.</w:t>
      </w:r>
    </w:p>
    <w:p w14:paraId="5AC9B327" w14:textId="77777777" w:rsidR="00FE6D24" w:rsidRPr="00FE6D24" w:rsidRDefault="00FE6D24" w:rsidP="00FE6D24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val="pt-PT"/>
        </w:rPr>
      </w:pPr>
      <w:r w:rsidRPr="00FE6D24">
        <w:rPr>
          <w:rFonts w:ascii="Times New Roman" w:hAnsi="Times New Roman"/>
          <w:sz w:val="24"/>
          <w:szCs w:val="24"/>
          <w:lang w:val="pt-PT"/>
        </w:rPr>
        <w:t xml:space="preserve">A administração municipal optou por realizar pregão presencial considerando que não possuí almoxarifado para guardar materiais elétricos necessários para prestação dos serviços públicos diários. Desta forma, o pregão eletrônico não se torna vantajoso pela demora no recebimento do material, que prejudica a eficiência dos serviços públicos pela morosidade na entrega. </w:t>
      </w:r>
    </w:p>
    <w:p w14:paraId="5087C65F" w14:textId="45C0D823" w:rsidR="00FE6D24" w:rsidRDefault="00FE6D24" w:rsidP="00FE6D24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14:paraId="0F68A737" w14:textId="37F19B71" w:rsidR="00511AD7" w:rsidRDefault="00AA550A" w:rsidP="00FE6D24">
      <w:pPr>
        <w:spacing w:after="0" w:line="240" w:lineRule="auto"/>
        <w:ind w:left="495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Jacuizinho, </w:t>
      </w:r>
      <w:r w:rsidR="00FE6D24">
        <w:rPr>
          <w:rFonts w:ascii="Times New Roman" w:hAnsi="Times New Roman"/>
          <w:sz w:val="24"/>
          <w:szCs w:val="24"/>
        </w:rPr>
        <w:t>18</w:t>
      </w:r>
      <w:r w:rsidR="00511AD7">
        <w:rPr>
          <w:rFonts w:ascii="Times New Roman" w:hAnsi="Times New Roman"/>
          <w:sz w:val="24"/>
          <w:szCs w:val="24"/>
        </w:rPr>
        <w:t xml:space="preserve"> de julho de 2024.</w:t>
      </w:r>
    </w:p>
    <w:p w14:paraId="10E33A45" w14:textId="77777777" w:rsidR="00FE6D24" w:rsidRDefault="00511AD7" w:rsidP="00FE6D24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</w:p>
    <w:p w14:paraId="351F8CB2" w14:textId="689AACC7" w:rsidR="00511AD7" w:rsidRDefault="00511AD7" w:rsidP="00FE6D24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Alessandra </w:t>
      </w:r>
      <w:proofErr w:type="spellStart"/>
      <w:r>
        <w:rPr>
          <w:rFonts w:ascii="Times New Roman" w:hAnsi="Times New Roman"/>
          <w:b/>
          <w:sz w:val="24"/>
          <w:szCs w:val="24"/>
        </w:rPr>
        <w:t>Goelzer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Lopes</w:t>
      </w:r>
    </w:p>
    <w:p w14:paraId="1665565E" w14:textId="77777777" w:rsidR="00511AD7" w:rsidRDefault="00511AD7" w:rsidP="00FE6D24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Diretora de Serviços Administrativos</w:t>
      </w:r>
    </w:p>
    <w:p w14:paraId="4B5C1883" w14:textId="7AB25150" w:rsidR="004F4D7C" w:rsidRDefault="00511AD7" w:rsidP="00FE6D24">
      <w:pPr>
        <w:spacing w:after="0" w:line="240" w:lineRule="auto"/>
        <w:ind w:firstLine="720"/>
        <w:jc w:val="center"/>
      </w:pPr>
      <w:r>
        <w:rPr>
          <w:rFonts w:ascii="Times New Roman" w:hAnsi="Times New Roman"/>
          <w:sz w:val="24"/>
          <w:szCs w:val="24"/>
        </w:rPr>
        <w:t>Setor de Compras e Licitações</w:t>
      </w:r>
    </w:p>
    <w:sectPr w:rsidR="004F4D7C" w:rsidSect="00FE6D24">
      <w:pgSz w:w="11906" w:h="16838"/>
      <w:pgMar w:top="1758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B17"/>
    <w:rsid w:val="00245B17"/>
    <w:rsid w:val="00280FC6"/>
    <w:rsid w:val="003A2745"/>
    <w:rsid w:val="004F4D7C"/>
    <w:rsid w:val="00511AD7"/>
    <w:rsid w:val="005673E9"/>
    <w:rsid w:val="005C1638"/>
    <w:rsid w:val="00827815"/>
    <w:rsid w:val="008C086E"/>
    <w:rsid w:val="00AA550A"/>
    <w:rsid w:val="00B10DD6"/>
    <w:rsid w:val="00B14EDF"/>
    <w:rsid w:val="00B42633"/>
    <w:rsid w:val="00B64DCC"/>
    <w:rsid w:val="00D62F59"/>
    <w:rsid w:val="00E66797"/>
    <w:rsid w:val="00FE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8A244"/>
  <w15:chartTrackingRefBased/>
  <w15:docId w15:val="{04453738-28EE-4EBC-B0A2-7635462FB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AD7"/>
    <w:pPr>
      <w:spacing w:line="256" w:lineRule="auto"/>
    </w:pPr>
    <w:rPr>
      <w:rFonts w:ascii="Calibri" w:eastAsia="Times New Roman" w:hAnsi="Calibri" w:cs="Times New Roman"/>
      <w:kern w:val="2"/>
      <w:lang w:eastAsia="pt-BR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7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1163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Projetos e Assessoria - Claudiomiro Santos</dc:creator>
  <cp:keywords/>
  <dc:description/>
  <cp:lastModifiedBy>prefjacuizinho10@hotmail.com</cp:lastModifiedBy>
  <cp:revision>3</cp:revision>
  <cp:lastPrinted>2024-07-30T19:02:00Z</cp:lastPrinted>
  <dcterms:created xsi:type="dcterms:W3CDTF">2024-07-30T13:51:00Z</dcterms:created>
  <dcterms:modified xsi:type="dcterms:W3CDTF">2024-07-30T19:02:00Z</dcterms:modified>
</cp:coreProperties>
</file>