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F20F234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3C54B9">
        <w:rPr>
          <w:b/>
          <w:sz w:val="28"/>
          <w:szCs w:val="28"/>
        </w:rPr>
        <w:t>6</w:t>
      </w:r>
      <w:r w:rsidR="009F228C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57CF9B99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837802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9F228C">
        <w:rPr>
          <w:bCs/>
          <w:sz w:val="28"/>
          <w:szCs w:val="28"/>
        </w:rPr>
        <w:t>08</w:t>
      </w:r>
      <w:r w:rsidR="003E266A">
        <w:rPr>
          <w:bCs/>
          <w:sz w:val="28"/>
          <w:szCs w:val="28"/>
        </w:rPr>
        <w:t xml:space="preserve">) </w:t>
      </w:r>
      <w:r w:rsidR="009F228C">
        <w:rPr>
          <w:bCs/>
          <w:sz w:val="28"/>
          <w:szCs w:val="28"/>
        </w:rPr>
        <w:t>oito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Servidora</w:t>
      </w:r>
      <w:r w:rsidR="00E434B7">
        <w:rPr>
          <w:sz w:val="28"/>
          <w:szCs w:val="28"/>
        </w:rPr>
        <w:t xml:space="preserve"> </w:t>
      </w:r>
      <w:r w:rsidR="003C54B9">
        <w:rPr>
          <w:b/>
          <w:sz w:val="28"/>
          <w:szCs w:val="28"/>
        </w:rPr>
        <w:t>NELCI TESSARI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ao contar do dia </w:t>
      </w:r>
      <w:r w:rsidR="009F228C">
        <w:rPr>
          <w:sz w:val="28"/>
          <w:szCs w:val="28"/>
        </w:rPr>
        <w:t>25</w:t>
      </w:r>
      <w:r w:rsidR="003E266A">
        <w:rPr>
          <w:sz w:val="28"/>
          <w:szCs w:val="28"/>
        </w:rPr>
        <w:t xml:space="preserve"> de </w:t>
      </w:r>
      <w:r w:rsidR="00960590">
        <w:rPr>
          <w:sz w:val="28"/>
          <w:szCs w:val="28"/>
        </w:rPr>
        <w:t>Abril</w:t>
      </w:r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9F228C">
        <w:rPr>
          <w:sz w:val="28"/>
          <w:szCs w:val="28"/>
        </w:rPr>
        <w:t>sem vencimentos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A6AD9A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3C54B9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3C54B9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2025-04-10T12:30:00Z</cp:lastPrinted>
  <dcterms:created xsi:type="dcterms:W3CDTF">2025-04-10T12:31:00Z</dcterms:created>
  <dcterms:modified xsi:type="dcterms:W3CDTF">2025-04-10T12:31:00Z</dcterms:modified>
</cp:coreProperties>
</file>