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01763" w14:textId="4539D99C" w:rsidR="00C53B81" w:rsidRDefault="00E25537">
      <w:pPr>
        <w:rPr>
          <w:b/>
          <w:bCs/>
          <w:sz w:val="26"/>
          <w:szCs w:val="26"/>
        </w:rPr>
      </w:pPr>
      <w:r>
        <w:rPr>
          <w:b/>
          <w:bCs/>
          <w:sz w:val="26"/>
          <w:szCs w:val="26"/>
        </w:rPr>
        <w:t>DECRETO MUNICIPAL Nº 030/2026 – 17 DE JUNHO DE 2026</w:t>
      </w:r>
    </w:p>
    <w:p w14:paraId="575E06BE" w14:textId="4D359564" w:rsidR="00E25537" w:rsidRDefault="00E25537">
      <w:pPr>
        <w:rPr>
          <w:b/>
          <w:bCs/>
          <w:sz w:val="26"/>
          <w:szCs w:val="26"/>
        </w:rPr>
      </w:pPr>
    </w:p>
    <w:p w14:paraId="1BB10C86" w14:textId="723A396F" w:rsidR="00E25537" w:rsidRDefault="00E25537">
      <w:pPr>
        <w:rPr>
          <w:b/>
          <w:bCs/>
          <w:sz w:val="26"/>
          <w:szCs w:val="26"/>
        </w:rPr>
      </w:pPr>
    </w:p>
    <w:p w14:paraId="3EBA3F7A" w14:textId="0700696B" w:rsidR="00E25537" w:rsidRDefault="00E25537" w:rsidP="00E25537">
      <w:pPr>
        <w:ind w:left="2835"/>
        <w:jc w:val="both"/>
        <w:rPr>
          <w:b/>
          <w:bCs/>
          <w:sz w:val="26"/>
          <w:szCs w:val="26"/>
        </w:rPr>
      </w:pPr>
      <w:r>
        <w:rPr>
          <w:b/>
          <w:bCs/>
          <w:sz w:val="26"/>
          <w:szCs w:val="26"/>
        </w:rPr>
        <w:t>DECLARA DE UTILIDADE PÚBLCA PARA FINS DE TOMBAMENTO</w:t>
      </w:r>
      <w:r w:rsidR="00D12FFF">
        <w:rPr>
          <w:b/>
          <w:bCs/>
          <w:sz w:val="26"/>
          <w:szCs w:val="26"/>
        </w:rPr>
        <w:t>,</w:t>
      </w:r>
      <w:r w:rsidR="009406DE">
        <w:rPr>
          <w:b/>
          <w:bCs/>
          <w:sz w:val="26"/>
          <w:szCs w:val="26"/>
        </w:rPr>
        <w:t xml:space="preserve"> O PRÉDIO DA CAPELA MENINO DEUS LOCALIZAD</w:t>
      </w:r>
      <w:r w:rsidR="00D12FFF">
        <w:rPr>
          <w:b/>
          <w:bCs/>
          <w:sz w:val="26"/>
          <w:szCs w:val="26"/>
        </w:rPr>
        <w:t>O</w:t>
      </w:r>
      <w:r w:rsidR="009406DE">
        <w:rPr>
          <w:b/>
          <w:bCs/>
          <w:sz w:val="26"/>
          <w:szCs w:val="26"/>
        </w:rPr>
        <w:t xml:space="preserve"> EM NOSSA CIDADE, E DÁ OUTRAS PROVIDÊNCIAS.</w:t>
      </w:r>
    </w:p>
    <w:p w14:paraId="7533456D" w14:textId="4AFB57F7" w:rsidR="009406DE" w:rsidRDefault="009406DE" w:rsidP="00E25537">
      <w:pPr>
        <w:ind w:left="2835"/>
        <w:jc w:val="both"/>
        <w:rPr>
          <w:b/>
          <w:bCs/>
          <w:sz w:val="26"/>
          <w:szCs w:val="26"/>
        </w:rPr>
      </w:pPr>
    </w:p>
    <w:p w14:paraId="276A71D4" w14:textId="399D965A" w:rsidR="009406DE" w:rsidRDefault="009406DE" w:rsidP="00E25537">
      <w:pPr>
        <w:ind w:left="2835"/>
        <w:jc w:val="both"/>
        <w:rPr>
          <w:b/>
          <w:bCs/>
          <w:sz w:val="26"/>
          <w:szCs w:val="26"/>
        </w:rPr>
      </w:pPr>
    </w:p>
    <w:p w14:paraId="6D9DC758" w14:textId="7F17FB13" w:rsidR="009406DE" w:rsidRDefault="009406DE" w:rsidP="009406DE">
      <w:pPr>
        <w:ind w:firstLine="2835"/>
        <w:jc w:val="both"/>
        <w:rPr>
          <w:sz w:val="26"/>
          <w:szCs w:val="26"/>
        </w:rPr>
      </w:pPr>
      <w:r>
        <w:rPr>
          <w:b/>
          <w:bCs/>
          <w:sz w:val="26"/>
          <w:szCs w:val="26"/>
        </w:rPr>
        <w:t>DINIZ JOSÉ FERNANDES</w:t>
      </w:r>
      <w:r>
        <w:rPr>
          <w:sz w:val="26"/>
          <w:szCs w:val="26"/>
        </w:rPr>
        <w:t xml:space="preserve">, Prefeito Municipal de Jacuizinho, Estado do Rio Grande do Sul, no uso das atribuições que lhe são conferidas pela legislação vigente, em especial as contidas no Art. 63 da Lei Orgânica Municipal, </w:t>
      </w:r>
    </w:p>
    <w:p w14:paraId="560809AD" w14:textId="63E019BB" w:rsidR="00303341" w:rsidRDefault="00303341" w:rsidP="009406DE">
      <w:pPr>
        <w:ind w:firstLine="2835"/>
        <w:jc w:val="both"/>
        <w:rPr>
          <w:sz w:val="26"/>
          <w:szCs w:val="26"/>
        </w:rPr>
      </w:pPr>
    </w:p>
    <w:p w14:paraId="2747F500" w14:textId="5826DAB5" w:rsidR="00303341" w:rsidRDefault="00303341" w:rsidP="009406DE">
      <w:pPr>
        <w:ind w:firstLine="2835"/>
        <w:jc w:val="both"/>
        <w:rPr>
          <w:b/>
          <w:bCs/>
          <w:sz w:val="26"/>
          <w:szCs w:val="26"/>
        </w:rPr>
      </w:pPr>
      <w:r>
        <w:rPr>
          <w:b/>
          <w:bCs/>
          <w:sz w:val="26"/>
          <w:szCs w:val="26"/>
        </w:rPr>
        <w:t>DECRETA</w:t>
      </w:r>
    </w:p>
    <w:p w14:paraId="65A13568" w14:textId="748AC6F2" w:rsidR="00303341" w:rsidRDefault="00303341" w:rsidP="009406DE">
      <w:pPr>
        <w:ind w:firstLine="2835"/>
        <w:jc w:val="both"/>
        <w:rPr>
          <w:b/>
          <w:bCs/>
          <w:sz w:val="26"/>
          <w:szCs w:val="26"/>
        </w:rPr>
      </w:pPr>
    </w:p>
    <w:p w14:paraId="22454056" w14:textId="77777777" w:rsidR="00C1737F" w:rsidRDefault="00303341" w:rsidP="009406DE">
      <w:pPr>
        <w:ind w:firstLine="2835"/>
        <w:jc w:val="both"/>
        <w:rPr>
          <w:sz w:val="26"/>
          <w:szCs w:val="26"/>
        </w:rPr>
      </w:pPr>
      <w:r>
        <w:rPr>
          <w:b/>
          <w:bCs/>
          <w:sz w:val="26"/>
          <w:szCs w:val="26"/>
          <w:u w:val="single"/>
        </w:rPr>
        <w:t>Art. 1º</w:t>
      </w:r>
      <w:r>
        <w:rPr>
          <w:b/>
          <w:bCs/>
          <w:sz w:val="26"/>
          <w:szCs w:val="26"/>
        </w:rPr>
        <w:t xml:space="preserve"> -</w:t>
      </w:r>
      <w:r>
        <w:rPr>
          <w:sz w:val="26"/>
          <w:szCs w:val="26"/>
        </w:rPr>
        <w:t xml:space="preserve"> Fica declarado de utilidade pública, para fins de tombamento, por ser necessário ao patrimônio histórico e cultural do Município, conforme estabelece o Art. 216, § 1º da Constituição Federal</w:t>
      </w:r>
      <w:r w:rsidR="007C75EA">
        <w:rPr>
          <w:sz w:val="26"/>
          <w:szCs w:val="26"/>
        </w:rPr>
        <w:t>, e o Art.</w:t>
      </w:r>
      <w:r w:rsidR="0039451C">
        <w:rPr>
          <w:sz w:val="26"/>
          <w:szCs w:val="26"/>
        </w:rPr>
        <w:t xml:space="preserve"> 13 da Lei Municipal Nº 1450/2024, o prédio da Capela Menino Deus com a área construída de 232,00m² (duzentos e trinta e dois metros quadrados), localizad</w:t>
      </w:r>
      <w:r w:rsidR="00067640">
        <w:rPr>
          <w:sz w:val="26"/>
          <w:szCs w:val="26"/>
        </w:rPr>
        <w:t>o</w:t>
      </w:r>
      <w:r w:rsidR="0039451C">
        <w:rPr>
          <w:sz w:val="26"/>
          <w:szCs w:val="26"/>
        </w:rPr>
        <w:t xml:space="preserve"> na Rua Propício Fernandes, Nº 50, Centro, nesta cidade</w:t>
      </w:r>
      <w:r w:rsidR="00067640">
        <w:rPr>
          <w:sz w:val="26"/>
          <w:szCs w:val="26"/>
        </w:rPr>
        <w:t xml:space="preserve"> de Jacuizinho/RS</w:t>
      </w:r>
      <w:r w:rsidR="0039451C">
        <w:rPr>
          <w:sz w:val="26"/>
          <w:szCs w:val="26"/>
        </w:rPr>
        <w:t>,</w:t>
      </w:r>
      <w:r w:rsidR="00067640">
        <w:rPr>
          <w:sz w:val="26"/>
          <w:szCs w:val="26"/>
        </w:rPr>
        <w:t xml:space="preserve"> edificado sobre o imóvel com a área de 1.474,75m² (hum mil, quatrocentos e setenta e quatro metros e setenta e cinco decímetros quadrados), devidamente matriculado no Serviço de Registro de Imóveis da Comarca de Salto do Jacuí/RS, sob a Matrícula Nº 2.330, confrontando-se ao Norte, na extensão de 35,60 metros com o lote pertencente à Prefeitura Municipal de Jacuizinho; ao Sul, na extensão de 38,50 metros com a Rua Otacílio Pinto; ao Leste, na extensão de 52,80 metros com a Rua Propício Fernandes; e, ao Oeste, na extensão de 33,40 metros com o lote pertencente a Prefeitura Municipal de Jacuizinho. O citado imóvel </w:t>
      </w:r>
      <w:r w:rsidR="00C1737F">
        <w:rPr>
          <w:sz w:val="26"/>
          <w:szCs w:val="26"/>
        </w:rPr>
        <w:t>se localiza no centro da cidade de Jacuizinho, no quarteirão formado pelas Ruas Propício Fernandes e Otacílio Pinto, e a Avenida Dona Vanda.</w:t>
      </w:r>
    </w:p>
    <w:p w14:paraId="09095A80" w14:textId="77777777" w:rsidR="00C1737F" w:rsidRDefault="00C1737F" w:rsidP="009406DE">
      <w:pPr>
        <w:ind w:firstLine="2835"/>
        <w:jc w:val="both"/>
        <w:rPr>
          <w:sz w:val="26"/>
          <w:szCs w:val="26"/>
        </w:rPr>
      </w:pPr>
    </w:p>
    <w:p w14:paraId="7B751A32" w14:textId="77777777" w:rsidR="007E0912" w:rsidRDefault="00C1737F" w:rsidP="009406DE">
      <w:pPr>
        <w:ind w:firstLine="2835"/>
        <w:jc w:val="both"/>
        <w:rPr>
          <w:sz w:val="26"/>
          <w:szCs w:val="26"/>
        </w:rPr>
      </w:pPr>
      <w:r>
        <w:rPr>
          <w:b/>
          <w:bCs/>
          <w:sz w:val="26"/>
          <w:szCs w:val="26"/>
          <w:u w:val="single"/>
        </w:rPr>
        <w:t>Art. 2º</w:t>
      </w:r>
      <w:r>
        <w:rPr>
          <w:b/>
          <w:bCs/>
          <w:sz w:val="26"/>
          <w:szCs w:val="26"/>
        </w:rPr>
        <w:t xml:space="preserve"> -</w:t>
      </w:r>
      <w:r>
        <w:rPr>
          <w:sz w:val="26"/>
          <w:szCs w:val="26"/>
        </w:rPr>
        <w:t xml:space="preserve"> </w:t>
      </w:r>
      <w:r w:rsidR="008E293D">
        <w:rPr>
          <w:sz w:val="26"/>
          <w:szCs w:val="26"/>
        </w:rPr>
        <w:t>Fica autori</w:t>
      </w:r>
      <w:r w:rsidR="007E0912">
        <w:rPr>
          <w:sz w:val="26"/>
          <w:szCs w:val="26"/>
        </w:rPr>
        <w:t>zada a inscrição do imóvel descrito no Art. 1º deste Decreto, no Livro de Tombo, observando-se os termos dispostos na Lei Municipal Nº 1450/2024.</w:t>
      </w:r>
    </w:p>
    <w:p w14:paraId="44952135" w14:textId="77777777" w:rsidR="007E0912" w:rsidRDefault="007E0912" w:rsidP="009406DE">
      <w:pPr>
        <w:ind w:firstLine="2835"/>
        <w:jc w:val="both"/>
        <w:rPr>
          <w:sz w:val="26"/>
          <w:szCs w:val="26"/>
        </w:rPr>
      </w:pPr>
    </w:p>
    <w:p w14:paraId="3E342D87" w14:textId="77777777" w:rsidR="00F17B31" w:rsidRDefault="007E0912" w:rsidP="009406DE">
      <w:pPr>
        <w:ind w:firstLine="2835"/>
        <w:jc w:val="both"/>
        <w:rPr>
          <w:sz w:val="26"/>
          <w:szCs w:val="26"/>
        </w:rPr>
      </w:pPr>
      <w:r>
        <w:rPr>
          <w:b/>
          <w:bCs/>
          <w:sz w:val="26"/>
          <w:szCs w:val="26"/>
          <w:u w:val="single"/>
        </w:rPr>
        <w:t>Art. 3º</w:t>
      </w:r>
      <w:r>
        <w:rPr>
          <w:b/>
          <w:bCs/>
          <w:sz w:val="26"/>
          <w:szCs w:val="26"/>
        </w:rPr>
        <w:t xml:space="preserve"> -</w:t>
      </w:r>
      <w:r>
        <w:rPr>
          <w:sz w:val="26"/>
          <w:szCs w:val="26"/>
        </w:rPr>
        <w:t xml:space="preserve"> Fica autorizada a averbação do tombamento de que trata este Decreto, no Serviço de Registro de Imóveis da Comarca de Salto do Jacuí/RS, </w:t>
      </w:r>
      <w:r w:rsidR="00F17B31">
        <w:rPr>
          <w:sz w:val="26"/>
          <w:szCs w:val="26"/>
        </w:rPr>
        <w:t>às margens da transcrição do domínio – Matrícula Nº 2.330, para que se produzam os efeitos legais.</w:t>
      </w:r>
    </w:p>
    <w:p w14:paraId="4DD9FC3B" w14:textId="77777777" w:rsidR="00F17B31" w:rsidRDefault="00F17B31" w:rsidP="009406DE">
      <w:pPr>
        <w:ind w:firstLine="2835"/>
        <w:jc w:val="both"/>
        <w:rPr>
          <w:sz w:val="26"/>
          <w:szCs w:val="26"/>
        </w:rPr>
      </w:pPr>
    </w:p>
    <w:p w14:paraId="5E0A8960" w14:textId="3FC8086A" w:rsidR="00F17B31" w:rsidRDefault="00F17B31" w:rsidP="009406DE">
      <w:pPr>
        <w:ind w:firstLine="2835"/>
        <w:jc w:val="both"/>
        <w:rPr>
          <w:sz w:val="26"/>
          <w:szCs w:val="26"/>
        </w:rPr>
      </w:pPr>
      <w:r>
        <w:rPr>
          <w:b/>
          <w:bCs/>
          <w:sz w:val="26"/>
          <w:szCs w:val="26"/>
          <w:u w:val="single"/>
        </w:rPr>
        <w:t>Art. 4º</w:t>
      </w:r>
      <w:r>
        <w:rPr>
          <w:b/>
          <w:bCs/>
          <w:sz w:val="26"/>
          <w:szCs w:val="26"/>
        </w:rPr>
        <w:t xml:space="preserve"> -</w:t>
      </w:r>
      <w:r>
        <w:rPr>
          <w:sz w:val="26"/>
          <w:szCs w:val="26"/>
        </w:rPr>
        <w:t xml:space="preserve"> As despesas decorrentes da aplicação deste Decreto, correrão à conta das dotações orçamentárias próprias do Orçamento Municipal vigente.</w:t>
      </w:r>
    </w:p>
    <w:p w14:paraId="57986A86" w14:textId="77777777" w:rsidR="00F17B31" w:rsidRDefault="00F17B31" w:rsidP="009406DE">
      <w:pPr>
        <w:ind w:firstLine="2835"/>
        <w:jc w:val="both"/>
        <w:rPr>
          <w:sz w:val="26"/>
          <w:szCs w:val="26"/>
        </w:rPr>
      </w:pPr>
    </w:p>
    <w:p w14:paraId="310885E6" w14:textId="77777777" w:rsidR="00F17B31" w:rsidRDefault="00F17B31" w:rsidP="009406DE">
      <w:pPr>
        <w:ind w:firstLine="2835"/>
        <w:jc w:val="both"/>
        <w:rPr>
          <w:sz w:val="26"/>
          <w:szCs w:val="26"/>
        </w:rPr>
      </w:pPr>
      <w:r>
        <w:rPr>
          <w:b/>
          <w:bCs/>
          <w:sz w:val="26"/>
          <w:szCs w:val="26"/>
          <w:u w:val="single"/>
        </w:rPr>
        <w:t>Art. 5º</w:t>
      </w:r>
      <w:r>
        <w:rPr>
          <w:b/>
          <w:bCs/>
          <w:sz w:val="26"/>
          <w:szCs w:val="26"/>
        </w:rPr>
        <w:t xml:space="preserve"> -</w:t>
      </w:r>
      <w:r>
        <w:rPr>
          <w:sz w:val="26"/>
          <w:szCs w:val="26"/>
        </w:rPr>
        <w:t xml:space="preserve"> O presente Decreto entra em vigor na data de sua publicação.</w:t>
      </w:r>
    </w:p>
    <w:p w14:paraId="0445649C" w14:textId="77777777" w:rsidR="00F17B31" w:rsidRDefault="00F17B31" w:rsidP="009406DE">
      <w:pPr>
        <w:ind w:firstLine="2835"/>
        <w:jc w:val="both"/>
        <w:rPr>
          <w:sz w:val="26"/>
          <w:szCs w:val="26"/>
        </w:rPr>
      </w:pPr>
    </w:p>
    <w:p w14:paraId="11022F8A" w14:textId="77777777" w:rsidR="00F17B31" w:rsidRDefault="00F17B31" w:rsidP="00F17B31">
      <w:pPr>
        <w:ind w:left="2835"/>
        <w:jc w:val="both"/>
        <w:rPr>
          <w:sz w:val="26"/>
          <w:szCs w:val="26"/>
        </w:rPr>
      </w:pPr>
      <w:r>
        <w:rPr>
          <w:b/>
          <w:bCs/>
          <w:sz w:val="26"/>
          <w:szCs w:val="26"/>
        </w:rPr>
        <w:t>GABINETE DO PREFEITO MUNICIPAL DE JACUIZINHO/RS</w:t>
      </w:r>
      <w:r>
        <w:rPr>
          <w:sz w:val="26"/>
          <w:szCs w:val="26"/>
        </w:rPr>
        <w:t>, aos 17 de junho de 2026.</w:t>
      </w:r>
    </w:p>
    <w:p w14:paraId="744DA83F" w14:textId="77777777" w:rsidR="00F17B31" w:rsidRDefault="00F17B31" w:rsidP="00F17B31">
      <w:pPr>
        <w:ind w:left="2835"/>
        <w:jc w:val="both"/>
        <w:rPr>
          <w:sz w:val="26"/>
          <w:szCs w:val="26"/>
        </w:rPr>
      </w:pPr>
    </w:p>
    <w:p w14:paraId="7735A3F3" w14:textId="77777777" w:rsidR="00F17B31" w:rsidRDefault="00F17B31" w:rsidP="00F17B31">
      <w:pPr>
        <w:ind w:left="2835"/>
        <w:jc w:val="both"/>
        <w:rPr>
          <w:sz w:val="26"/>
          <w:szCs w:val="26"/>
        </w:rPr>
      </w:pPr>
    </w:p>
    <w:p w14:paraId="1D7CE8E3" w14:textId="77777777" w:rsidR="00F17B31" w:rsidRDefault="00F17B31" w:rsidP="00F17B31">
      <w:pPr>
        <w:ind w:left="2835"/>
        <w:jc w:val="both"/>
        <w:rPr>
          <w:sz w:val="26"/>
          <w:szCs w:val="26"/>
        </w:rPr>
      </w:pPr>
    </w:p>
    <w:p w14:paraId="6231A0C3" w14:textId="77777777" w:rsidR="00F17B31" w:rsidRDefault="00F17B31" w:rsidP="00F17B31">
      <w:pPr>
        <w:ind w:left="2835"/>
        <w:jc w:val="both"/>
        <w:rPr>
          <w:sz w:val="26"/>
          <w:szCs w:val="26"/>
        </w:rPr>
      </w:pPr>
    </w:p>
    <w:p w14:paraId="0AFF2EE6" w14:textId="008588D1" w:rsidR="00303341" w:rsidRDefault="00F17B31" w:rsidP="00F17B31">
      <w:pPr>
        <w:ind w:left="2835"/>
        <w:rPr>
          <w:sz w:val="26"/>
          <w:szCs w:val="26"/>
        </w:rPr>
      </w:pPr>
      <w:r>
        <w:rPr>
          <w:b/>
          <w:bCs/>
          <w:sz w:val="26"/>
          <w:szCs w:val="26"/>
        </w:rPr>
        <w:t>DINIZ JOSÉ FERNANDES</w:t>
      </w:r>
    </w:p>
    <w:p w14:paraId="1DDE7CD7" w14:textId="2A79E76C" w:rsidR="00F17B31" w:rsidRDefault="00F17B31" w:rsidP="00F17B31">
      <w:pPr>
        <w:ind w:left="2835"/>
        <w:rPr>
          <w:sz w:val="26"/>
          <w:szCs w:val="26"/>
        </w:rPr>
      </w:pPr>
      <w:r>
        <w:rPr>
          <w:sz w:val="26"/>
          <w:szCs w:val="26"/>
        </w:rPr>
        <w:t>Prefeito Municipal</w:t>
      </w:r>
    </w:p>
    <w:p w14:paraId="21AFD821" w14:textId="72031ECF" w:rsidR="00F17B31" w:rsidRDefault="00F17B31" w:rsidP="00F17B31">
      <w:pPr>
        <w:ind w:left="2835"/>
        <w:rPr>
          <w:sz w:val="26"/>
          <w:szCs w:val="26"/>
        </w:rPr>
      </w:pPr>
    </w:p>
    <w:p w14:paraId="7CC1ED92" w14:textId="36C3FC57" w:rsidR="00F17B31" w:rsidRDefault="00F17B31" w:rsidP="00F17B31">
      <w:pPr>
        <w:ind w:left="2835"/>
        <w:rPr>
          <w:sz w:val="26"/>
          <w:szCs w:val="26"/>
        </w:rPr>
      </w:pPr>
    </w:p>
    <w:p w14:paraId="17B46AA7" w14:textId="7F6C425C" w:rsidR="00F17B31" w:rsidRDefault="00F17B31" w:rsidP="00F17B31">
      <w:pPr>
        <w:ind w:left="2835"/>
        <w:rPr>
          <w:sz w:val="26"/>
          <w:szCs w:val="26"/>
        </w:rPr>
      </w:pPr>
    </w:p>
    <w:p w14:paraId="773ABE60" w14:textId="23A66BED" w:rsidR="00F17B31" w:rsidRDefault="00F17B31" w:rsidP="00F17B31">
      <w:pPr>
        <w:ind w:left="2835"/>
        <w:rPr>
          <w:sz w:val="26"/>
          <w:szCs w:val="26"/>
        </w:rPr>
      </w:pPr>
    </w:p>
    <w:p w14:paraId="42873119" w14:textId="55D7806C" w:rsidR="00F17B31" w:rsidRDefault="00F17B31" w:rsidP="00F17B31">
      <w:pPr>
        <w:jc w:val="both"/>
        <w:rPr>
          <w:sz w:val="26"/>
          <w:szCs w:val="26"/>
        </w:rPr>
      </w:pPr>
      <w:r>
        <w:rPr>
          <w:sz w:val="26"/>
          <w:szCs w:val="26"/>
        </w:rPr>
        <w:t>Registre-se e publique-se.</w:t>
      </w:r>
    </w:p>
    <w:p w14:paraId="4766A326" w14:textId="2113701C" w:rsidR="00F17B31" w:rsidRDefault="00F17B31" w:rsidP="00F17B31">
      <w:pPr>
        <w:jc w:val="both"/>
        <w:rPr>
          <w:sz w:val="26"/>
          <w:szCs w:val="26"/>
        </w:rPr>
      </w:pPr>
      <w:r>
        <w:rPr>
          <w:sz w:val="26"/>
          <w:szCs w:val="26"/>
        </w:rPr>
        <w:t>Data supra.</w:t>
      </w:r>
    </w:p>
    <w:p w14:paraId="01C0AF94" w14:textId="581C663B" w:rsidR="00F17B31" w:rsidRDefault="00F17B31" w:rsidP="00F17B31">
      <w:pPr>
        <w:jc w:val="both"/>
        <w:rPr>
          <w:sz w:val="26"/>
          <w:szCs w:val="26"/>
        </w:rPr>
      </w:pPr>
    </w:p>
    <w:p w14:paraId="548AB861" w14:textId="68D05500" w:rsidR="00F17B31" w:rsidRDefault="00F17B31" w:rsidP="00F17B31">
      <w:pPr>
        <w:jc w:val="both"/>
        <w:rPr>
          <w:sz w:val="26"/>
          <w:szCs w:val="26"/>
        </w:rPr>
      </w:pPr>
    </w:p>
    <w:p w14:paraId="1B59D331" w14:textId="33DC6BDB" w:rsidR="00F17B31" w:rsidRDefault="00F17B31" w:rsidP="00F17B31">
      <w:pPr>
        <w:jc w:val="both"/>
        <w:rPr>
          <w:sz w:val="26"/>
          <w:szCs w:val="26"/>
        </w:rPr>
      </w:pPr>
      <w:r>
        <w:rPr>
          <w:b/>
          <w:bCs/>
          <w:sz w:val="26"/>
          <w:szCs w:val="26"/>
        </w:rPr>
        <w:t xml:space="preserve">            </w:t>
      </w:r>
      <w:r w:rsidR="00EE75F0">
        <w:rPr>
          <w:b/>
          <w:bCs/>
          <w:sz w:val="26"/>
          <w:szCs w:val="26"/>
        </w:rPr>
        <w:t xml:space="preserve"> </w:t>
      </w:r>
      <w:r>
        <w:rPr>
          <w:b/>
          <w:bCs/>
          <w:sz w:val="26"/>
          <w:szCs w:val="26"/>
        </w:rPr>
        <w:t>Eliseu Tavares de Matos</w:t>
      </w:r>
    </w:p>
    <w:p w14:paraId="40F4C3D8" w14:textId="37760AC3" w:rsidR="00F17B31" w:rsidRPr="00F17B31" w:rsidRDefault="00F17B31" w:rsidP="00F17B31">
      <w:pPr>
        <w:jc w:val="both"/>
        <w:rPr>
          <w:sz w:val="26"/>
          <w:szCs w:val="26"/>
        </w:rPr>
      </w:pPr>
      <w:r>
        <w:rPr>
          <w:sz w:val="26"/>
          <w:szCs w:val="26"/>
        </w:rPr>
        <w:t>Secretário Municipal de Administração</w:t>
      </w:r>
    </w:p>
    <w:p w14:paraId="04F60591" w14:textId="77777777" w:rsidR="00F17B31" w:rsidRPr="00F17B31" w:rsidRDefault="00F17B31" w:rsidP="00F17B31">
      <w:pPr>
        <w:jc w:val="both"/>
        <w:rPr>
          <w:sz w:val="26"/>
          <w:szCs w:val="26"/>
        </w:rPr>
      </w:pPr>
    </w:p>
    <w:sectPr w:rsidR="00F17B31" w:rsidRPr="00F17B31" w:rsidSect="00587E45">
      <w:pgSz w:w="11906" w:h="16838" w:code="9"/>
      <w:pgMar w:top="2325" w:right="1304" w:bottom="1304" w:left="181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7"/>
    <w:rsid w:val="00067640"/>
    <w:rsid w:val="000B6890"/>
    <w:rsid w:val="00157B9B"/>
    <w:rsid w:val="00283744"/>
    <w:rsid w:val="00303341"/>
    <w:rsid w:val="0039451C"/>
    <w:rsid w:val="004B6D13"/>
    <w:rsid w:val="00587E45"/>
    <w:rsid w:val="00730998"/>
    <w:rsid w:val="007C75EA"/>
    <w:rsid w:val="007E0912"/>
    <w:rsid w:val="008E293D"/>
    <w:rsid w:val="009406DE"/>
    <w:rsid w:val="00C1737F"/>
    <w:rsid w:val="00C53B81"/>
    <w:rsid w:val="00D12FFF"/>
    <w:rsid w:val="00D35A65"/>
    <w:rsid w:val="00E25537"/>
    <w:rsid w:val="00EE75F0"/>
    <w:rsid w:val="00F17B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A9A5"/>
  <w15:chartTrackingRefBased/>
  <w15:docId w15:val="{BC3D88E2-1867-460C-9686-3E5B5025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390</Words>
  <Characters>2107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Antonio Brunori</dc:creator>
  <cp:keywords/>
  <dc:description/>
  <cp:lastModifiedBy>Luiz Antonio Brunori</cp:lastModifiedBy>
  <cp:revision>15</cp:revision>
  <dcterms:created xsi:type="dcterms:W3CDTF">2026-06-19T15:09:00Z</dcterms:created>
  <dcterms:modified xsi:type="dcterms:W3CDTF">2026-06-19T17:49:00Z</dcterms:modified>
</cp:coreProperties>
</file>